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F414" w14:textId="066E5EDB" w:rsidR="00E71F78" w:rsidRDefault="00E71F78" w:rsidP="005C65D8">
      <w:pPr>
        <w:jc w:val="center"/>
        <w:rPr>
          <w:b/>
          <w:bCs/>
          <w:sz w:val="36"/>
          <w:szCs w:val="36"/>
          <w:rtl/>
        </w:rPr>
      </w:pPr>
    </w:p>
    <w:p w14:paraId="5F3A623A" w14:textId="6E1465B9" w:rsidR="00F02CD2" w:rsidRDefault="00111BC6" w:rsidP="006D4167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נוהל מתן שירותי </w:t>
      </w:r>
      <w:r w:rsidR="006D4167" w:rsidRPr="006D4167">
        <w:rPr>
          <w:rFonts w:hint="cs"/>
          <w:b/>
          <w:bCs/>
          <w:sz w:val="36"/>
          <w:szCs w:val="36"/>
          <w:rtl/>
        </w:rPr>
        <w:t xml:space="preserve">מרכז </w:t>
      </w:r>
      <w:r w:rsidR="0076772E">
        <w:rPr>
          <w:rFonts w:hint="cs"/>
          <w:b/>
          <w:bCs/>
          <w:sz w:val="36"/>
          <w:szCs w:val="36"/>
          <w:rtl/>
        </w:rPr>
        <w:t>ה</w:t>
      </w:r>
      <w:r w:rsidR="006D4167" w:rsidRPr="006D4167">
        <w:rPr>
          <w:rFonts w:hint="cs"/>
          <w:b/>
          <w:bCs/>
          <w:sz w:val="36"/>
          <w:szCs w:val="36"/>
          <w:rtl/>
        </w:rPr>
        <w:t xml:space="preserve">ידע </w:t>
      </w:r>
      <w:r w:rsidR="0076772E">
        <w:rPr>
          <w:rFonts w:hint="cs"/>
          <w:b/>
          <w:bCs/>
          <w:sz w:val="36"/>
          <w:szCs w:val="36"/>
          <w:rtl/>
        </w:rPr>
        <w:t>ל</w:t>
      </w:r>
      <w:r w:rsidR="006D4167" w:rsidRPr="006D4167">
        <w:rPr>
          <w:rFonts w:hint="cs"/>
          <w:b/>
          <w:bCs/>
          <w:sz w:val="36"/>
          <w:szCs w:val="36"/>
          <w:rtl/>
        </w:rPr>
        <w:t>דלקים ברי-קיימא לתעופה</w:t>
      </w:r>
      <w:r>
        <w:rPr>
          <w:rFonts w:hint="cs"/>
          <w:b/>
          <w:bCs/>
          <w:sz w:val="36"/>
          <w:szCs w:val="36"/>
          <w:rtl/>
        </w:rPr>
        <w:t xml:space="preserve"> לחוקרים ומוסדות</w:t>
      </w:r>
    </w:p>
    <w:p w14:paraId="406CEE21" w14:textId="5D8F217E" w:rsidR="0032762A" w:rsidRPr="0032762A" w:rsidRDefault="0032762A" w:rsidP="006D4167">
      <w:pPr>
        <w:jc w:val="center"/>
        <w:rPr>
          <w:b/>
          <w:bCs/>
          <w:sz w:val="36"/>
          <w:szCs w:val="36"/>
          <w:rtl/>
        </w:rPr>
      </w:pPr>
      <w:r w:rsidRPr="0032762A">
        <w:rPr>
          <w:rFonts w:cs="Arial"/>
          <w:b/>
          <w:bCs/>
          <w:sz w:val="36"/>
          <w:szCs w:val="36"/>
          <w:rtl/>
        </w:rPr>
        <w:t>נספח ד׳ - נוהל מתן שירות</w:t>
      </w:r>
    </w:p>
    <w:p w14:paraId="74FC6EF1" w14:textId="16CAAC4B" w:rsidR="00052D7A" w:rsidRDefault="00052D7A">
      <w:pPr>
        <w:rPr>
          <w:rtl/>
        </w:rPr>
      </w:pPr>
    </w:p>
    <w:p w14:paraId="387332DF" w14:textId="1B7FAEDE" w:rsidR="001B5B81" w:rsidRDefault="001B5B81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>
        <w:rPr>
          <w:rFonts w:hint="cs"/>
          <w:rtl/>
        </w:rPr>
        <w:t>רקע</w:t>
      </w:r>
    </w:p>
    <w:p w14:paraId="2B7EE285" w14:textId="73411918" w:rsidR="001B5B81" w:rsidRPr="001B5B81" w:rsidRDefault="001B5B81" w:rsidP="00525EB6">
      <w:pPr>
        <w:spacing w:after="120" w:line="300" w:lineRule="exact"/>
        <w:ind w:left="397"/>
        <w:jc w:val="both"/>
      </w:pPr>
      <w:r>
        <w:rPr>
          <w:rFonts w:hint="cs"/>
          <w:rtl/>
        </w:rPr>
        <w:t>מוסד הטכניון התקשר עם משרד החדשנות, המדע והטכנולוגיה בהסכם להקמת מרכז ידע לדלקים חלופיים לתעופה.</w:t>
      </w:r>
    </w:p>
    <w:p w14:paraId="70C7C41F" w14:textId="5E7B933E" w:rsidR="001B5B81" w:rsidRDefault="001B5B81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>
        <w:rPr>
          <w:rFonts w:hint="cs"/>
          <w:rtl/>
        </w:rPr>
        <w:t>מטרות</w:t>
      </w:r>
    </w:p>
    <w:p w14:paraId="2CD41CEE" w14:textId="26BFAB70" w:rsidR="001B5B81" w:rsidRPr="001B5B81" w:rsidRDefault="001B5B81" w:rsidP="00525EB6">
      <w:pPr>
        <w:spacing w:after="120" w:line="300" w:lineRule="exact"/>
        <w:ind w:left="397"/>
        <w:jc w:val="both"/>
      </w:pPr>
      <w:r>
        <w:rPr>
          <w:rFonts w:hint="cs"/>
          <w:rtl/>
        </w:rPr>
        <w:t>מטרת נוהל זה הינה לקבוע את אופן מתן שירותי מרכז הידע לחוקרים ומוסדות.</w:t>
      </w:r>
    </w:p>
    <w:p w14:paraId="582892BA" w14:textId="4FE4D01E" w:rsidR="001B5B81" w:rsidRDefault="001B5B81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>
        <w:rPr>
          <w:rFonts w:hint="cs"/>
          <w:rtl/>
        </w:rPr>
        <w:t>אחריות</w:t>
      </w:r>
    </w:p>
    <w:p w14:paraId="63A956A0" w14:textId="24EEB7A3" w:rsidR="001B5B81" w:rsidRPr="00E930A6" w:rsidRDefault="001B5B81" w:rsidP="00525EB6">
      <w:pPr>
        <w:spacing w:after="120" w:line="300" w:lineRule="exact"/>
        <w:ind w:left="397"/>
        <w:jc w:val="both"/>
      </w:pPr>
      <w:r>
        <w:rPr>
          <w:rFonts w:hint="cs"/>
          <w:rtl/>
        </w:rPr>
        <w:t xml:space="preserve">האחראי לקיום נוהל </w:t>
      </w:r>
      <w:r w:rsidRPr="00E930A6">
        <w:rPr>
          <w:rFonts w:hint="cs"/>
          <w:rtl/>
        </w:rPr>
        <w:t xml:space="preserve">זה הינו </w:t>
      </w:r>
      <w:r w:rsidR="008B1987" w:rsidRPr="00E930A6">
        <w:rPr>
          <w:rFonts w:hint="cs"/>
          <w:rtl/>
        </w:rPr>
        <w:t>כל חוקר הנותן שירות</w:t>
      </w:r>
      <w:r w:rsidR="000D3D89" w:rsidRPr="00E930A6">
        <w:rPr>
          <w:rFonts w:hint="cs"/>
          <w:rtl/>
        </w:rPr>
        <w:t>,</w:t>
      </w:r>
      <w:r w:rsidR="008B1987" w:rsidRPr="00E930A6">
        <w:rPr>
          <w:rFonts w:hint="cs"/>
          <w:rtl/>
        </w:rPr>
        <w:t xml:space="preserve"> וחבר</w:t>
      </w:r>
      <w:r w:rsidR="000D3D89" w:rsidRPr="00E930A6">
        <w:rPr>
          <w:rFonts w:hint="cs"/>
          <w:rtl/>
        </w:rPr>
        <w:t xml:space="preserve"> </w:t>
      </w:r>
      <w:r w:rsidRPr="00E930A6">
        <w:rPr>
          <w:rFonts w:hint="cs"/>
          <w:rtl/>
        </w:rPr>
        <w:t>במרכז הידע</w:t>
      </w:r>
      <w:r w:rsidR="000D3D89" w:rsidRPr="00E930A6">
        <w:rPr>
          <w:rFonts w:hint="cs"/>
          <w:rtl/>
        </w:rPr>
        <w:t xml:space="preserve"> </w:t>
      </w:r>
      <w:r w:rsidR="000D3D89" w:rsidRPr="00E930A6">
        <w:rPr>
          <w:rtl/>
        </w:rPr>
        <w:t>–</w:t>
      </w:r>
      <w:r w:rsidR="000D3D89" w:rsidRPr="00E930A6">
        <w:rPr>
          <w:rFonts w:hint="cs"/>
          <w:rtl/>
        </w:rPr>
        <w:t xml:space="preserve"> רשימת החוקרים החברים מופיעה באתר המרכז</w:t>
      </w:r>
      <w:r w:rsidRPr="00E930A6">
        <w:rPr>
          <w:rFonts w:hint="cs"/>
          <w:rtl/>
        </w:rPr>
        <w:t>.</w:t>
      </w:r>
    </w:p>
    <w:p w14:paraId="6F638A2C" w14:textId="3446098C" w:rsidR="001B5B81" w:rsidRPr="00E930A6" w:rsidRDefault="001B5B81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 w:rsidRPr="00E930A6">
        <w:rPr>
          <w:rFonts w:hint="cs"/>
          <w:rtl/>
        </w:rPr>
        <w:t>הגדרות</w:t>
      </w:r>
    </w:p>
    <w:p w14:paraId="29504E78" w14:textId="42AC46E0" w:rsidR="001B5B81" w:rsidRPr="00E930A6" w:rsidRDefault="00111BC6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 w:rsidRPr="00E930A6">
        <w:rPr>
          <w:rFonts w:hint="cs"/>
          <w:b w:val="0"/>
          <w:bCs w:val="0"/>
          <w:rtl/>
        </w:rPr>
        <w:t>"</w:t>
      </w:r>
      <w:r w:rsidRPr="00E930A6">
        <w:rPr>
          <w:rFonts w:hint="eastAsia"/>
          <w:b w:val="0"/>
          <w:bCs w:val="0"/>
          <w:rtl/>
        </w:rPr>
        <w:t>מוסד</w:t>
      </w:r>
      <w:r w:rsidRPr="00E930A6">
        <w:rPr>
          <w:b w:val="0"/>
          <w:bCs w:val="0"/>
          <w:rtl/>
        </w:rPr>
        <w:t xml:space="preserve"> </w:t>
      </w:r>
      <w:r w:rsidRPr="00E930A6">
        <w:rPr>
          <w:rFonts w:hint="eastAsia"/>
          <w:b w:val="0"/>
          <w:bCs w:val="0"/>
          <w:rtl/>
        </w:rPr>
        <w:t>הטכניון</w:t>
      </w:r>
      <w:r w:rsidRPr="00E930A6">
        <w:rPr>
          <w:rFonts w:hint="cs"/>
          <w:b w:val="0"/>
          <w:bCs w:val="0"/>
          <w:rtl/>
        </w:rPr>
        <w:t>"</w:t>
      </w:r>
      <w:r w:rsidRPr="00E930A6">
        <w:rPr>
          <w:b w:val="0"/>
          <w:bCs w:val="0"/>
          <w:rtl/>
        </w:rPr>
        <w:t xml:space="preserve"> – </w:t>
      </w:r>
      <w:r w:rsidRPr="00E930A6">
        <w:rPr>
          <w:rFonts w:hint="cs"/>
          <w:b w:val="0"/>
          <w:bCs w:val="0"/>
          <w:rtl/>
        </w:rPr>
        <w:t>מוסד הטכניון למחקר ופיתוח בע"מ</w:t>
      </w:r>
      <w:r w:rsidR="003F1AF8" w:rsidRPr="00E930A6">
        <w:rPr>
          <w:rFonts w:hint="cs"/>
          <w:b w:val="0"/>
          <w:bCs w:val="0"/>
          <w:rtl/>
        </w:rPr>
        <w:t>.</w:t>
      </w:r>
    </w:p>
    <w:p w14:paraId="65F7B570" w14:textId="166FEE56" w:rsidR="00111BC6" w:rsidRPr="00E930A6" w:rsidRDefault="00111BC6" w:rsidP="003F1AF8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 w:rsidRPr="00E930A6">
        <w:rPr>
          <w:b w:val="0"/>
          <w:bCs w:val="0"/>
          <w:rtl/>
        </w:rPr>
        <w:t xml:space="preserve">"מרכז הידע" </w:t>
      </w:r>
      <w:r w:rsidR="003F1AF8" w:rsidRPr="00E930A6">
        <w:rPr>
          <w:b w:val="0"/>
          <w:bCs w:val="0"/>
          <w:rtl/>
        </w:rPr>
        <w:t>–</w:t>
      </w:r>
      <w:r w:rsidRPr="00E930A6">
        <w:rPr>
          <w:b w:val="0"/>
          <w:bCs w:val="0"/>
          <w:rtl/>
        </w:rPr>
        <w:t xml:space="preserve"> מ</w:t>
      </w:r>
      <w:r w:rsidR="003F1AF8" w:rsidRPr="00E930A6">
        <w:rPr>
          <w:rFonts w:hint="cs"/>
          <w:b w:val="0"/>
          <w:bCs w:val="0"/>
          <w:rtl/>
        </w:rPr>
        <w:t>רכז הידע לדלקים חלופיים לתעופה במוסד הטכניון.</w:t>
      </w:r>
    </w:p>
    <w:p w14:paraId="730709AB" w14:textId="5BE50C8D" w:rsidR="009270B9" w:rsidRPr="00E930A6" w:rsidRDefault="009270B9" w:rsidP="009270B9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 w:rsidRPr="00E930A6">
        <w:rPr>
          <w:b w:val="0"/>
          <w:bCs w:val="0"/>
          <w:rtl/>
        </w:rPr>
        <w:t xml:space="preserve">"המשרד" </w:t>
      </w:r>
      <w:r w:rsidRPr="00E930A6">
        <w:rPr>
          <w:rFonts w:cstheme="minorBidi"/>
          <w:b w:val="0"/>
          <w:bCs w:val="0"/>
          <w:rtl/>
        </w:rPr>
        <w:t>–</w:t>
      </w:r>
      <w:r w:rsidRPr="00E930A6">
        <w:rPr>
          <w:b w:val="0"/>
          <w:bCs w:val="0"/>
          <w:rtl/>
        </w:rPr>
        <w:t xml:space="preserve"> משרד החדשנות, המדע והטכנולוגיה.</w:t>
      </w:r>
    </w:p>
    <w:p w14:paraId="0E1984C6" w14:textId="6C24A96B" w:rsidR="003F1AF8" w:rsidRPr="00E930A6" w:rsidRDefault="003F1AF8" w:rsidP="000D3D89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E930A6">
        <w:rPr>
          <w:b w:val="0"/>
          <w:bCs w:val="0"/>
          <w:rtl/>
        </w:rPr>
        <w:t>"חוקר" –</w:t>
      </w:r>
      <w:r w:rsidR="008B1987" w:rsidRPr="00E930A6">
        <w:rPr>
          <w:rFonts w:hint="cs"/>
          <w:b w:val="0"/>
          <w:bCs w:val="0"/>
          <w:rtl/>
        </w:rPr>
        <w:t>עמית מחקר, חוקר בכיר, חוקר, חבר צוות מחקר</w:t>
      </w:r>
      <w:r w:rsidR="00E930A6" w:rsidRPr="00E930A6">
        <w:rPr>
          <w:rFonts w:hint="cs"/>
          <w:b w:val="0"/>
          <w:bCs w:val="0"/>
          <w:rtl/>
        </w:rPr>
        <w:t>.</w:t>
      </w:r>
    </w:p>
    <w:p w14:paraId="254269B8" w14:textId="627DEDB9" w:rsidR="003F1AF8" w:rsidRPr="00E930A6" w:rsidRDefault="003F1AF8" w:rsidP="003F1AF8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u w:val="single"/>
          <w:rtl/>
        </w:rPr>
      </w:pPr>
      <w:r w:rsidRPr="00E930A6">
        <w:rPr>
          <w:b w:val="0"/>
          <w:bCs w:val="0"/>
          <w:rtl/>
        </w:rPr>
        <w:t>"מוסד" –</w:t>
      </w:r>
      <w:r w:rsidR="000D3D89" w:rsidRPr="00E930A6">
        <w:rPr>
          <w:rFonts w:hint="cs"/>
          <w:b w:val="0"/>
          <w:bCs w:val="0"/>
          <w:rtl/>
        </w:rPr>
        <w:t xml:space="preserve"> </w:t>
      </w:r>
      <w:r w:rsidR="008B1987" w:rsidRPr="00E930A6">
        <w:rPr>
          <w:rFonts w:hint="cs"/>
          <w:b w:val="0"/>
          <w:bCs w:val="0"/>
          <w:rtl/>
        </w:rPr>
        <w:t>מוסד אקדמי להשכלה גבוהה</w:t>
      </w:r>
      <w:r w:rsidR="00E930A6" w:rsidRPr="00E930A6">
        <w:rPr>
          <w:rFonts w:hint="cs"/>
          <w:b w:val="0"/>
          <w:bCs w:val="0"/>
          <w:rtl/>
        </w:rPr>
        <w:t>.</w:t>
      </w:r>
    </w:p>
    <w:p w14:paraId="164DD388" w14:textId="11702AD0" w:rsidR="00500AC2" w:rsidRPr="00E930A6" w:rsidRDefault="00500AC2" w:rsidP="00500AC2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u w:val="single"/>
          <w:rtl/>
        </w:rPr>
      </w:pPr>
      <w:r w:rsidRPr="00E930A6">
        <w:rPr>
          <w:b w:val="0"/>
          <w:bCs w:val="0"/>
          <w:rtl/>
        </w:rPr>
        <w:t>"השירותים"</w:t>
      </w:r>
      <w:r w:rsidRPr="00E930A6">
        <w:rPr>
          <w:rFonts w:hint="cs"/>
          <w:b w:val="0"/>
          <w:bCs w:val="0"/>
          <w:rtl/>
        </w:rPr>
        <w:t xml:space="preserve"> </w:t>
      </w:r>
      <w:r w:rsidRPr="00E930A6">
        <w:rPr>
          <w:b w:val="0"/>
          <w:bCs w:val="0"/>
          <w:rtl/>
        </w:rPr>
        <w:t>–</w:t>
      </w:r>
      <w:r w:rsidR="000D3D89" w:rsidRPr="00E930A6">
        <w:rPr>
          <w:rFonts w:hint="cs"/>
          <w:b w:val="0"/>
          <w:bCs w:val="0"/>
          <w:rtl/>
        </w:rPr>
        <w:t xml:space="preserve"> </w:t>
      </w:r>
      <w:r w:rsidR="008B1987" w:rsidRPr="00E930A6">
        <w:rPr>
          <w:rFonts w:hint="cs"/>
          <w:b w:val="0"/>
          <w:bCs w:val="0"/>
          <w:rtl/>
        </w:rPr>
        <w:t>שירותי המעבדות השונות המופיעים באתר מרכז</w:t>
      </w:r>
      <w:r w:rsidR="00E930A6" w:rsidRPr="00E930A6">
        <w:rPr>
          <w:rFonts w:hint="cs"/>
          <w:b w:val="0"/>
          <w:bCs w:val="0"/>
          <w:rtl/>
        </w:rPr>
        <w:t xml:space="preserve"> הידע.</w:t>
      </w:r>
    </w:p>
    <w:p w14:paraId="5C1E8CD8" w14:textId="1264F682" w:rsidR="00F256E8" w:rsidRPr="00E930A6" w:rsidRDefault="00F256E8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 w:rsidRPr="00E930A6">
        <w:rPr>
          <w:b w:val="0"/>
          <w:bCs w:val="0"/>
          <w:rtl/>
        </w:rPr>
        <w:t xml:space="preserve">"המבקש" </w:t>
      </w:r>
      <w:r w:rsidRPr="00E930A6">
        <w:rPr>
          <w:rFonts w:cstheme="minorBidi"/>
          <w:b w:val="0"/>
          <w:bCs w:val="0"/>
          <w:rtl/>
        </w:rPr>
        <w:t>–</w:t>
      </w:r>
      <w:r w:rsidRPr="00E930A6">
        <w:rPr>
          <w:b w:val="0"/>
          <w:bCs w:val="0"/>
          <w:rtl/>
        </w:rPr>
        <w:t xml:space="preserve"> חוקר או מוסד שהגישו בקשה לקבלת שירותים ממרכז הידע.</w:t>
      </w:r>
    </w:p>
    <w:p w14:paraId="4B77C4C8" w14:textId="1BE27D8B" w:rsidR="000B6ACD" w:rsidRPr="00E930A6" w:rsidRDefault="000B6ACD" w:rsidP="000B6ACD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 w:rsidRPr="00E930A6">
        <w:rPr>
          <w:b w:val="0"/>
          <w:bCs w:val="0"/>
          <w:rtl/>
        </w:rPr>
        <w:t xml:space="preserve">"מנהל הפרויקט" </w:t>
      </w:r>
      <w:r w:rsidRPr="00E930A6">
        <w:rPr>
          <w:rFonts w:cstheme="minorBidi"/>
          <w:b w:val="0"/>
          <w:bCs w:val="0"/>
          <w:rtl/>
        </w:rPr>
        <w:t>–</w:t>
      </w:r>
      <w:r w:rsidR="000D3D89" w:rsidRPr="00E930A6">
        <w:rPr>
          <w:rFonts w:hint="cs"/>
          <w:b w:val="0"/>
          <w:bCs w:val="0"/>
          <w:rtl/>
        </w:rPr>
        <w:t xml:space="preserve"> </w:t>
      </w:r>
      <w:r w:rsidR="008B1987" w:rsidRPr="00E930A6">
        <w:rPr>
          <w:rFonts w:hint="cs"/>
          <w:b w:val="0"/>
          <w:bCs w:val="0"/>
          <w:rtl/>
        </w:rPr>
        <w:t>מנהל פרוייקט המרכז הארצי לדלקים חלופיים לתעופה כמופיע באתר המרכז</w:t>
      </w:r>
      <w:r w:rsidRPr="00E930A6">
        <w:rPr>
          <w:b w:val="0"/>
          <w:bCs w:val="0"/>
          <w:rtl/>
        </w:rPr>
        <w:t>.</w:t>
      </w:r>
    </w:p>
    <w:p w14:paraId="1E54C589" w14:textId="49E347DF" w:rsidR="00664C7E" w:rsidRPr="00E930A6" w:rsidRDefault="00664C7E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</w:rPr>
      </w:pPr>
      <w:r w:rsidRPr="00E930A6">
        <w:rPr>
          <w:b w:val="0"/>
          <w:bCs w:val="0"/>
          <w:rtl/>
        </w:rPr>
        <w:t xml:space="preserve">"ההסכם" – </w:t>
      </w:r>
      <w:r w:rsidRPr="00E930A6">
        <w:rPr>
          <w:rFonts w:hint="cs"/>
          <w:b w:val="0"/>
          <w:bCs w:val="0"/>
          <w:rtl/>
        </w:rPr>
        <w:t>ההסכם בין מוסד הטכניון למשרד מיום</w:t>
      </w:r>
      <w:r w:rsidR="000D3D89" w:rsidRPr="00E930A6">
        <w:rPr>
          <w:rFonts w:hint="cs"/>
          <w:b w:val="0"/>
          <w:bCs w:val="0"/>
          <w:rtl/>
        </w:rPr>
        <w:t xml:space="preserve"> </w:t>
      </w:r>
      <w:r w:rsidR="008B1987" w:rsidRPr="00E930A6">
        <w:rPr>
          <w:rFonts w:hint="cs"/>
          <w:b w:val="0"/>
          <w:bCs w:val="0"/>
          <w:rtl/>
        </w:rPr>
        <w:t>01/09/2024</w:t>
      </w:r>
      <w:r w:rsidRPr="00E930A6">
        <w:rPr>
          <w:rFonts w:hint="cs"/>
          <w:b w:val="0"/>
          <w:bCs w:val="0"/>
          <w:rtl/>
        </w:rPr>
        <w:t>.</w:t>
      </w:r>
    </w:p>
    <w:p w14:paraId="72B874E0" w14:textId="3F359D5D" w:rsidR="00453EB8" w:rsidRPr="00E930A6" w:rsidRDefault="00500AC2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 w:rsidRPr="00E930A6">
        <w:rPr>
          <w:rFonts w:hint="cs"/>
          <w:rtl/>
        </w:rPr>
        <w:t xml:space="preserve">אופן הגשת </w:t>
      </w:r>
      <w:r w:rsidR="00453EB8" w:rsidRPr="00E930A6">
        <w:rPr>
          <w:rtl/>
        </w:rPr>
        <w:t>בקשת שירות</w:t>
      </w:r>
    </w:p>
    <w:p w14:paraId="2968A0AD" w14:textId="1A248707" w:rsidR="00453EB8" w:rsidRPr="00500AC2" w:rsidRDefault="00453EB8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500AC2">
        <w:rPr>
          <w:rFonts w:hint="eastAsia"/>
          <w:b w:val="0"/>
          <w:bCs w:val="0"/>
          <w:rtl/>
        </w:rPr>
        <w:t>חוקר</w:t>
      </w:r>
      <w:r w:rsidRPr="00500AC2">
        <w:rPr>
          <w:b w:val="0"/>
          <w:bCs w:val="0"/>
          <w:rtl/>
        </w:rPr>
        <w:t xml:space="preserve"> </w:t>
      </w:r>
      <w:r w:rsidR="00500AC2">
        <w:rPr>
          <w:rFonts w:hint="cs"/>
          <w:b w:val="0"/>
          <w:bCs w:val="0"/>
          <w:rtl/>
        </w:rPr>
        <w:t xml:space="preserve">או מוסד המעוניין בקבלת שירותים ממרכז הידע יגישו את בקשתם באמצעות </w:t>
      </w:r>
      <w:r w:rsidRPr="00500AC2">
        <w:rPr>
          <w:b w:val="0"/>
          <w:bCs w:val="0"/>
          <w:rtl/>
        </w:rPr>
        <w:t>מילוי טופס בקשה סטנדרטי מקוון</w:t>
      </w:r>
      <w:r w:rsidR="00500AC2">
        <w:rPr>
          <w:rFonts w:hint="cs"/>
          <w:b w:val="0"/>
          <w:bCs w:val="0"/>
          <w:rtl/>
        </w:rPr>
        <w:t xml:space="preserve"> המצוי ב</w:t>
      </w:r>
      <w:r w:rsidR="003E6FB7">
        <w:rPr>
          <w:rFonts w:hint="cs"/>
          <w:b w:val="0"/>
          <w:bCs w:val="0"/>
          <w:rtl/>
        </w:rPr>
        <w:t>אתר האינטרנט של מרכז</w:t>
      </w:r>
      <w:r w:rsidR="00E930A6">
        <w:rPr>
          <w:rFonts w:hint="cs"/>
          <w:b w:val="0"/>
          <w:bCs w:val="0"/>
          <w:rtl/>
        </w:rPr>
        <w:t xml:space="preserve"> הידע</w:t>
      </w:r>
      <w:r w:rsidR="003E6FB7">
        <w:rPr>
          <w:rFonts w:hint="cs"/>
          <w:b w:val="0"/>
          <w:bCs w:val="0"/>
          <w:rtl/>
        </w:rPr>
        <w:t>.</w:t>
      </w:r>
    </w:p>
    <w:p w14:paraId="5C985001" w14:textId="08178CE8" w:rsidR="008A2ADF" w:rsidRPr="00F256E8" w:rsidRDefault="008A2ADF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F256E8">
        <w:rPr>
          <w:rFonts w:hint="eastAsia"/>
          <w:b w:val="0"/>
          <w:bCs w:val="0"/>
          <w:rtl/>
        </w:rPr>
        <w:t>עם</w:t>
      </w:r>
      <w:r w:rsidRPr="00F256E8">
        <w:rPr>
          <w:b w:val="0"/>
          <w:bCs w:val="0"/>
          <w:rtl/>
        </w:rPr>
        <w:t xml:space="preserve"> קבלת </w:t>
      </w:r>
      <w:r w:rsidRPr="00F256E8">
        <w:rPr>
          <w:rFonts w:hint="eastAsia"/>
          <w:b w:val="0"/>
          <w:bCs w:val="0"/>
          <w:rtl/>
        </w:rPr>
        <w:t>בקשה</w:t>
      </w:r>
      <w:r w:rsidRPr="00F256E8">
        <w:rPr>
          <w:b w:val="0"/>
          <w:bCs w:val="0"/>
          <w:rtl/>
        </w:rPr>
        <w:t xml:space="preserve"> כאמור, תיבחן הבקשה על ידי </w:t>
      </w:r>
      <w:r w:rsidR="00453EB8" w:rsidRPr="00F256E8">
        <w:rPr>
          <w:b w:val="0"/>
          <w:bCs w:val="0"/>
          <w:rtl/>
        </w:rPr>
        <w:t xml:space="preserve">מנהל </w:t>
      </w:r>
      <w:r w:rsidR="00453EB8" w:rsidRPr="00F256E8">
        <w:rPr>
          <w:rFonts w:hint="eastAsia"/>
          <w:b w:val="0"/>
          <w:bCs w:val="0"/>
          <w:rtl/>
        </w:rPr>
        <w:t>הפרויקט</w:t>
      </w:r>
      <w:r w:rsidRPr="00F256E8">
        <w:rPr>
          <w:b w:val="0"/>
          <w:bCs w:val="0"/>
          <w:rtl/>
        </w:rPr>
        <w:t xml:space="preserve">, </w:t>
      </w:r>
      <w:r w:rsidRPr="00F256E8">
        <w:rPr>
          <w:rFonts w:hint="eastAsia"/>
          <w:b w:val="0"/>
          <w:bCs w:val="0"/>
          <w:rtl/>
        </w:rPr>
        <w:t>אשר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יוודא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כי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הבקשה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מולאה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כנדרש</w:t>
      </w:r>
      <w:r w:rsidRPr="00F256E8">
        <w:rPr>
          <w:b w:val="0"/>
          <w:bCs w:val="0"/>
          <w:rtl/>
        </w:rPr>
        <w:t xml:space="preserve">, סופקו בה כל הפרטים </w:t>
      </w:r>
      <w:r w:rsidRPr="00F256E8">
        <w:rPr>
          <w:rFonts w:hint="eastAsia"/>
          <w:b w:val="0"/>
          <w:bCs w:val="0"/>
          <w:rtl/>
        </w:rPr>
        <w:t>הנחוצים</w:t>
      </w:r>
      <w:r w:rsidRPr="00F256E8">
        <w:rPr>
          <w:b w:val="0"/>
          <w:bCs w:val="0"/>
          <w:rtl/>
        </w:rPr>
        <w:t xml:space="preserve"> וצורפו אליה כל המסמכים המבוקשים. בתוך </w:t>
      </w:r>
      <w:r w:rsidR="00E930A6">
        <w:rPr>
          <w:rFonts w:hint="cs"/>
          <w:b w:val="0"/>
          <w:bCs w:val="0"/>
          <w:rtl/>
        </w:rPr>
        <w:t>7</w:t>
      </w:r>
      <w:r w:rsidRPr="00F256E8">
        <w:rPr>
          <w:b w:val="0"/>
          <w:bCs w:val="0"/>
          <w:rtl/>
        </w:rPr>
        <w:t xml:space="preserve"> ימים ממועד קבלת הבקשה יקבל המבקש אישור על קבלת בקשתו, וכן פירוט </w:t>
      </w:r>
      <w:r w:rsidRPr="00F256E8">
        <w:rPr>
          <w:rFonts w:hint="eastAsia"/>
          <w:b w:val="0"/>
          <w:bCs w:val="0"/>
          <w:rtl/>
        </w:rPr>
        <w:t>פרטים</w:t>
      </w:r>
      <w:r w:rsidRPr="00F256E8">
        <w:rPr>
          <w:b w:val="0"/>
          <w:bCs w:val="0"/>
          <w:rtl/>
        </w:rPr>
        <w:t xml:space="preserve"> ו/או מסמכים חסרים. היו חסרים פרטים ו/או מסמכים כאמור, ישלים אותם המבקש בתוך </w:t>
      </w:r>
      <w:r w:rsidR="00E930A6">
        <w:rPr>
          <w:rFonts w:hint="cs"/>
          <w:b w:val="0"/>
          <w:bCs w:val="0"/>
          <w:rtl/>
        </w:rPr>
        <w:t>7</w:t>
      </w:r>
      <w:r w:rsidRPr="00F256E8">
        <w:rPr>
          <w:b w:val="0"/>
          <w:bCs w:val="0"/>
          <w:rtl/>
        </w:rPr>
        <w:t xml:space="preserve"> ימים ממועד קבלת הודעת האישור. לא הושלמו ה</w:t>
      </w:r>
      <w:r w:rsidRPr="00F256E8">
        <w:rPr>
          <w:rFonts w:hint="eastAsia"/>
          <w:b w:val="0"/>
          <w:bCs w:val="0"/>
          <w:rtl/>
        </w:rPr>
        <w:t>פרטים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ו</w:t>
      </w:r>
      <w:r w:rsidRPr="00F256E8">
        <w:rPr>
          <w:b w:val="0"/>
          <w:bCs w:val="0"/>
          <w:rtl/>
        </w:rPr>
        <w:t xml:space="preserve">/או </w:t>
      </w:r>
      <w:r w:rsidRPr="00F256E8">
        <w:rPr>
          <w:rFonts w:hint="eastAsia"/>
          <w:b w:val="0"/>
          <w:bCs w:val="0"/>
          <w:rtl/>
        </w:rPr>
        <w:t>המסמכים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המבוקשים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במסגרת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התקופה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האמורה</w:t>
      </w:r>
      <w:r w:rsidRPr="00F256E8">
        <w:rPr>
          <w:b w:val="0"/>
          <w:bCs w:val="0"/>
          <w:rtl/>
        </w:rPr>
        <w:t xml:space="preserve">, </w:t>
      </w:r>
      <w:r w:rsidRPr="00F256E8">
        <w:rPr>
          <w:rFonts w:hint="eastAsia"/>
          <w:b w:val="0"/>
          <w:bCs w:val="0"/>
          <w:rtl/>
        </w:rPr>
        <w:t>יקבל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המבקש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הודעה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כי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בקשתו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לא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הוגשה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כנדרש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ועל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כן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היא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לא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תטופל</w:t>
      </w:r>
      <w:r w:rsidRPr="00F256E8">
        <w:rPr>
          <w:b w:val="0"/>
          <w:bCs w:val="0"/>
          <w:rtl/>
        </w:rPr>
        <w:t>.</w:t>
      </w:r>
    </w:p>
    <w:p w14:paraId="6EDC84D6" w14:textId="77777777" w:rsidR="008A2ADF" w:rsidRPr="00F256E8" w:rsidRDefault="008A2ADF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F256E8">
        <w:rPr>
          <w:rFonts w:hint="eastAsia"/>
          <w:b w:val="0"/>
          <w:bCs w:val="0"/>
          <w:rtl/>
        </w:rPr>
        <w:t>לא</w:t>
      </w:r>
      <w:r w:rsidRPr="00F256E8">
        <w:rPr>
          <w:b w:val="0"/>
          <w:bCs w:val="0"/>
          <w:rtl/>
        </w:rPr>
        <w:t xml:space="preserve"> נדרשו פרטים ו/או מסמכים נוספים, או נדרש והושלמו על ידי המבקש בתקופה הזמן האמורה, יקבל המבקש </w:t>
      </w:r>
      <w:r w:rsidRPr="00F256E8">
        <w:rPr>
          <w:rFonts w:hint="eastAsia"/>
          <w:b w:val="0"/>
          <w:bCs w:val="0"/>
          <w:rtl/>
        </w:rPr>
        <w:t>אישור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כי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בקשתו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הוגשה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כנדרש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והיא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מועברת</w:t>
      </w:r>
      <w:r w:rsidRPr="00F256E8">
        <w:rPr>
          <w:b w:val="0"/>
          <w:bCs w:val="0"/>
          <w:rtl/>
        </w:rPr>
        <w:t xml:space="preserve"> </w:t>
      </w:r>
      <w:r w:rsidRPr="00F256E8">
        <w:rPr>
          <w:rFonts w:hint="eastAsia"/>
          <w:b w:val="0"/>
          <w:bCs w:val="0"/>
          <w:rtl/>
        </w:rPr>
        <w:t>לטיפול</w:t>
      </w:r>
      <w:r w:rsidRPr="00F256E8">
        <w:rPr>
          <w:b w:val="0"/>
          <w:bCs w:val="0"/>
          <w:rtl/>
        </w:rPr>
        <w:t>.</w:t>
      </w:r>
    </w:p>
    <w:p w14:paraId="18DB0ABA" w14:textId="4B08294E" w:rsidR="00453EB8" w:rsidRDefault="000B6ACD" w:rsidP="00F256E8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lastRenderedPageBreak/>
        <w:t xml:space="preserve">מנהל הפרויקט </w:t>
      </w:r>
      <w:r w:rsidR="00F256E8" w:rsidRPr="00525EB6">
        <w:rPr>
          <w:rFonts w:hint="eastAsia"/>
          <w:b w:val="0"/>
          <w:bCs w:val="0"/>
          <w:rtl/>
        </w:rPr>
        <w:t>יעביר</w:t>
      </w:r>
      <w:r w:rsidR="00F256E8" w:rsidRPr="00525EB6">
        <w:rPr>
          <w:b w:val="0"/>
          <w:bCs w:val="0"/>
          <w:rtl/>
        </w:rPr>
        <w:t xml:space="preserve"> </w:t>
      </w:r>
      <w:r w:rsidR="00F256E8" w:rsidRPr="00525EB6">
        <w:rPr>
          <w:rFonts w:hint="eastAsia"/>
          <w:b w:val="0"/>
          <w:bCs w:val="0"/>
          <w:rtl/>
        </w:rPr>
        <w:t>בקשה</w:t>
      </w:r>
      <w:r w:rsidR="00F256E8" w:rsidRPr="00525EB6">
        <w:rPr>
          <w:b w:val="0"/>
          <w:bCs w:val="0"/>
          <w:rtl/>
        </w:rPr>
        <w:t xml:space="preserve"> </w:t>
      </w:r>
      <w:r w:rsidR="00F256E8" w:rsidRPr="00525EB6">
        <w:rPr>
          <w:rFonts w:hint="eastAsia"/>
          <w:b w:val="0"/>
          <w:bCs w:val="0"/>
          <w:rtl/>
        </w:rPr>
        <w:t>שהוגשה</w:t>
      </w:r>
      <w:r w:rsidR="00F256E8" w:rsidRPr="00525EB6">
        <w:rPr>
          <w:b w:val="0"/>
          <w:bCs w:val="0"/>
          <w:rtl/>
        </w:rPr>
        <w:t xml:space="preserve"> </w:t>
      </w:r>
      <w:r w:rsidR="00F256E8" w:rsidRPr="00525EB6">
        <w:rPr>
          <w:rFonts w:hint="eastAsia"/>
          <w:b w:val="0"/>
          <w:bCs w:val="0"/>
          <w:rtl/>
        </w:rPr>
        <w:t>כנדרש</w:t>
      </w:r>
      <w:r w:rsidR="00F256E8" w:rsidRPr="00525EB6">
        <w:rPr>
          <w:b w:val="0"/>
          <w:bCs w:val="0"/>
          <w:rtl/>
        </w:rPr>
        <w:t xml:space="preserve"> </w:t>
      </w:r>
      <w:r w:rsidR="00F256E8" w:rsidRPr="00525EB6">
        <w:rPr>
          <w:rFonts w:hint="eastAsia"/>
          <w:b w:val="0"/>
          <w:bCs w:val="0"/>
          <w:rtl/>
        </w:rPr>
        <w:t>למעבדה</w:t>
      </w:r>
      <w:r w:rsidR="00F256E8" w:rsidRPr="00525EB6">
        <w:rPr>
          <w:b w:val="0"/>
          <w:bCs w:val="0"/>
          <w:rtl/>
        </w:rPr>
        <w:t xml:space="preserve"> </w:t>
      </w:r>
      <w:r w:rsidR="00F256E8" w:rsidRPr="00525EB6">
        <w:rPr>
          <w:rFonts w:hint="eastAsia"/>
          <w:b w:val="0"/>
          <w:bCs w:val="0"/>
          <w:rtl/>
        </w:rPr>
        <w:t>המיועדת</w:t>
      </w:r>
      <w:r w:rsidR="00F256E8" w:rsidRPr="00525EB6">
        <w:rPr>
          <w:b w:val="0"/>
          <w:bCs w:val="0"/>
          <w:rtl/>
        </w:rPr>
        <w:t xml:space="preserve">, אשר, על בסיס השירותים המבוקשים המפורטים בבקשה, </w:t>
      </w:r>
      <w:r w:rsidR="00D324A9">
        <w:rPr>
          <w:rFonts w:hint="cs"/>
          <w:b w:val="0"/>
          <w:bCs w:val="0"/>
          <w:rtl/>
        </w:rPr>
        <w:t>ת</w:t>
      </w:r>
      <w:r w:rsidR="00F256E8" w:rsidRPr="00525EB6">
        <w:rPr>
          <w:rFonts w:hint="eastAsia"/>
          <w:b w:val="0"/>
          <w:bCs w:val="0"/>
          <w:rtl/>
        </w:rPr>
        <w:t>ספק</w:t>
      </w:r>
      <w:r w:rsidR="00F256E8" w:rsidRPr="00525EB6">
        <w:rPr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למנהל הפרויקט </w:t>
      </w:r>
      <w:r w:rsidR="00F256E8" w:rsidRPr="00525EB6">
        <w:rPr>
          <w:b w:val="0"/>
          <w:bCs w:val="0"/>
          <w:rtl/>
        </w:rPr>
        <w:t xml:space="preserve">אומדן עלויות </w:t>
      </w:r>
      <w:proofErr w:type="spellStart"/>
      <w:r w:rsidR="00F256E8" w:rsidRPr="00525EB6">
        <w:rPr>
          <w:rFonts w:hint="eastAsia"/>
          <w:b w:val="0"/>
          <w:bCs w:val="0"/>
          <w:rtl/>
        </w:rPr>
        <w:t>ולו</w:t>
      </w:r>
      <w:r w:rsidR="00F256E8" w:rsidRPr="00525EB6">
        <w:rPr>
          <w:b w:val="0"/>
          <w:bCs w:val="0"/>
          <w:rtl/>
        </w:rPr>
        <w:t>"ז</w:t>
      </w:r>
      <w:proofErr w:type="spellEnd"/>
      <w:r w:rsidR="00F256E8" w:rsidRPr="00525EB6">
        <w:rPr>
          <w:b w:val="0"/>
          <w:bCs w:val="0"/>
          <w:rtl/>
        </w:rPr>
        <w:t xml:space="preserve"> למתן השירותים</w:t>
      </w:r>
      <w:r w:rsidR="00D324A9">
        <w:rPr>
          <w:rFonts w:hint="cs"/>
          <w:b w:val="0"/>
          <w:bCs w:val="0"/>
          <w:rtl/>
        </w:rPr>
        <w:t xml:space="preserve">, וזאת בתוך </w:t>
      </w:r>
      <w:r w:rsidR="00E930A6">
        <w:rPr>
          <w:rFonts w:hint="cs"/>
          <w:b w:val="0"/>
          <w:bCs w:val="0"/>
          <w:rtl/>
        </w:rPr>
        <w:t>7</w:t>
      </w:r>
      <w:r w:rsidR="00D324A9">
        <w:rPr>
          <w:rFonts w:hint="cs"/>
          <w:b w:val="0"/>
          <w:bCs w:val="0"/>
          <w:rtl/>
        </w:rPr>
        <w:t xml:space="preserve"> ימים</w:t>
      </w:r>
      <w:r w:rsidR="00F256E8" w:rsidRPr="00525EB6">
        <w:rPr>
          <w:b w:val="0"/>
          <w:bCs w:val="0"/>
          <w:rtl/>
        </w:rPr>
        <w:t>.</w:t>
      </w:r>
      <w:r w:rsidR="00705E64">
        <w:rPr>
          <w:rFonts w:hint="cs"/>
          <w:b w:val="0"/>
          <w:bCs w:val="0"/>
          <w:rtl/>
        </w:rPr>
        <w:t xml:space="preserve"> היה המבקש חוקר שאינו ישראלי או מוסד שאינו ישראלי, תועבר בקשתו, טרם העברתה למעבדה המיועדת, לאישור המשרד. התקבל האישור </w:t>
      </w:r>
      <w:r w:rsidR="00705E64">
        <w:rPr>
          <w:b w:val="0"/>
          <w:bCs w:val="0"/>
          <w:rtl/>
        </w:rPr>
        <w:t>–</w:t>
      </w:r>
      <w:r w:rsidR="00705E64">
        <w:rPr>
          <w:rFonts w:hint="cs"/>
          <w:b w:val="0"/>
          <w:bCs w:val="0"/>
          <w:rtl/>
        </w:rPr>
        <w:t xml:space="preserve"> תועבר הבקשה למעבדה המיועדת כאמור לעיל. לא התקבל אישור המשרד </w:t>
      </w:r>
      <w:r w:rsidR="00705E64">
        <w:rPr>
          <w:b w:val="0"/>
          <w:bCs w:val="0"/>
          <w:rtl/>
        </w:rPr>
        <w:t>–</w:t>
      </w:r>
      <w:r w:rsidR="00705E64">
        <w:rPr>
          <w:rFonts w:hint="cs"/>
          <w:b w:val="0"/>
          <w:bCs w:val="0"/>
          <w:rtl/>
        </w:rPr>
        <w:t xml:space="preserve"> יודיע </w:t>
      </w:r>
      <w:r>
        <w:rPr>
          <w:rFonts w:hint="cs"/>
          <w:b w:val="0"/>
          <w:bCs w:val="0"/>
          <w:rtl/>
        </w:rPr>
        <w:t xml:space="preserve">מנהל הפרויקט </w:t>
      </w:r>
      <w:r w:rsidR="00705E64">
        <w:rPr>
          <w:rFonts w:hint="cs"/>
          <w:b w:val="0"/>
          <w:bCs w:val="0"/>
          <w:rtl/>
        </w:rPr>
        <w:t>למבקש כי בקשתו לא אושרה.</w:t>
      </w:r>
    </w:p>
    <w:p w14:paraId="21D10E34" w14:textId="63C1CB7A" w:rsidR="00D324A9" w:rsidRDefault="00D324A9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 w:rsidRPr="00481985">
        <w:rPr>
          <w:rFonts w:hint="eastAsia"/>
          <w:b w:val="0"/>
          <w:bCs w:val="0"/>
          <w:rtl/>
        </w:rPr>
        <w:t>עלות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השירותים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תחושב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באופן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שנועד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לכיסוי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הוצאותיו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הישירות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של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מרכז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הידע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בגין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מתן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השירותים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המבוקשים</w:t>
      </w:r>
      <w:r w:rsidRPr="00481985">
        <w:rPr>
          <w:b w:val="0"/>
          <w:bCs w:val="0"/>
          <w:rtl/>
        </w:rPr>
        <w:t xml:space="preserve">, </w:t>
      </w:r>
      <w:r w:rsidRPr="00481985">
        <w:rPr>
          <w:rFonts w:hint="eastAsia"/>
          <w:b w:val="0"/>
          <w:bCs w:val="0"/>
          <w:rtl/>
        </w:rPr>
        <w:t>ללא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רווח</w:t>
      </w:r>
      <w:r w:rsidRPr="00481985">
        <w:rPr>
          <w:b w:val="0"/>
          <w:bCs w:val="0"/>
          <w:rtl/>
        </w:rPr>
        <w:t xml:space="preserve">, </w:t>
      </w:r>
      <w:r w:rsidRPr="00481985">
        <w:rPr>
          <w:rFonts w:hint="eastAsia"/>
          <w:b w:val="0"/>
          <w:bCs w:val="0"/>
          <w:rtl/>
        </w:rPr>
        <w:t>ובניכוי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ההוצאות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הממומנות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על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ידי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הגורמים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המממנים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את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מרכז</w:t>
      </w:r>
      <w:r w:rsidRPr="00481985">
        <w:rPr>
          <w:b w:val="0"/>
          <w:bCs w:val="0"/>
          <w:rtl/>
        </w:rPr>
        <w:t xml:space="preserve"> </w:t>
      </w:r>
      <w:r w:rsidRPr="00481985">
        <w:rPr>
          <w:rFonts w:hint="eastAsia"/>
          <w:b w:val="0"/>
          <w:bCs w:val="0"/>
          <w:rtl/>
        </w:rPr>
        <w:t>הידע</w:t>
      </w:r>
      <w:r w:rsidRPr="00481985">
        <w:rPr>
          <w:b w:val="0"/>
          <w:bCs w:val="0"/>
          <w:rtl/>
        </w:rPr>
        <w:t>.</w:t>
      </w:r>
    </w:p>
    <w:p w14:paraId="15DF4343" w14:textId="698B5169" w:rsidR="009270B9" w:rsidRDefault="009270B9" w:rsidP="009270B9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 w:rsidRPr="00525EB6">
        <w:rPr>
          <w:rFonts w:hint="eastAsia"/>
          <w:b w:val="0"/>
          <w:bCs w:val="0"/>
          <w:rtl/>
        </w:rPr>
        <w:t>על</w:t>
      </w:r>
      <w:r w:rsidRPr="00525EB6">
        <w:rPr>
          <w:b w:val="0"/>
          <w:bCs w:val="0"/>
          <w:rtl/>
        </w:rPr>
        <w:t xml:space="preserve"> בסיס </w:t>
      </w:r>
      <w:r w:rsidRPr="00525EB6">
        <w:rPr>
          <w:rFonts w:hint="eastAsia"/>
          <w:b w:val="0"/>
          <w:bCs w:val="0"/>
          <w:rtl/>
        </w:rPr>
        <w:t>אומדן</w:t>
      </w:r>
      <w:r w:rsidRPr="00525EB6">
        <w:rPr>
          <w:b w:val="0"/>
          <w:bCs w:val="0"/>
          <w:rtl/>
        </w:rPr>
        <w:t xml:space="preserve"> העלויות </w:t>
      </w:r>
      <w:proofErr w:type="spellStart"/>
      <w:r w:rsidRPr="00525EB6">
        <w:rPr>
          <w:rFonts w:hint="eastAsia"/>
          <w:b w:val="0"/>
          <w:bCs w:val="0"/>
          <w:rtl/>
        </w:rPr>
        <w:t>והלו</w:t>
      </w:r>
      <w:r w:rsidRPr="00525EB6">
        <w:rPr>
          <w:b w:val="0"/>
          <w:bCs w:val="0"/>
          <w:rtl/>
        </w:rPr>
        <w:t>"ז</w:t>
      </w:r>
      <w:proofErr w:type="spellEnd"/>
      <w:r w:rsidRPr="00525EB6">
        <w:rPr>
          <w:b w:val="0"/>
          <w:bCs w:val="0"/>
          <w:rtl/>
        </w:rPr>
        <w:t xml:space="preserve"> יבחן </w:t>
      </w:r>
      <w:r w:rsidR="000B6ACD">
        <w:rPr>
          <w:rFonts w:hint="cs"/>
          <w:b w:val="0"/>
          <w:bCs w:val="0"/>
          <w:rtl/>
        </w:rPr>
        <w:t xml:space="preserve">מנהל הפרויקט </w:t>
      </w:r>
      <w:r w:rsidRPr="00525EB6">
        <w:rPr>
          <w:rFonts w:hint="eastAsia"/>
          <w:b w:val="0"/>
          <w:bCs w:val="0"/>
          <w:rtl/>
        </w:rPr>
        <w:t>האם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לאשר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את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הבקשה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ולהוציא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למבקש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הצעת</w:t>
      </w:r>
      <w:r w:rsidRPr="00525EB6">
        <w:rPr>
          <w:b w:val="0"/>
          <w:bCs w:val="0"/>
          <w:rtl/>
        </w:rPr>
        <w:t xml:space="preserve"> מחיר, או לדחות את הבקשה </w:t>
      </w:r>
      <w:r w:rsidRPr="00525EB6">
        <w:rPr>
          <w:rFonts w:hint="eastAsia"/>
          <w:b w:val="0"/>
          <w:bCs w:val="0"/>
          <w:rtl/>
        </w:rPr>
        <w:t>מטעמים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של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עומס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על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צוות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מרכז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הידע</w:t>
      </w:r>
      <w:r w:rsidRPr="00525EB6">
        <w:rPr>
          <w:b w:val="0"/>
          <w:bCs w:val="0"/>
          <w:rtl/>
        </w:rPr>
        <w:t xml:space="preserve"> באופן שלא יאפשר לצוות מרכז הידע לבצע את עבודתו</w:t>
      </w:r>
      <w:r w:rsidR="000B6ACD">
        <w:rPr>
          <w:rFonts w:hint="cs"/>
          <w:b w:val="0"/>
          <w:bCs w:val="0"/>
          <w:rtl/>
        </w:rPr>
        <w:t xml:space="preserve"> השוטפת באופן סביר</w:t>
      </w:r>
      <w:r w:rsidRPr="00525EB6">
        <w:rPr>
          <w:b w:val="0"/>
          <w:bCs w:val="0"/>
          <w:rtl/>
        </w:rPr>
        <w:t>.</w:t>
      </w:r>
      <w:r w:rsidR="00F9335B">
        <w:rPr>
          <w:rFonts w:hint="cs"/>
          <w:b w:val="0"/>
          <w:bCs w:val="0"/>
          <w:rtl/>
        </w:rPr>
        <w:t xml:space="preserve"> הוחלט על אישור הבקשה והוצאת הצעת מחיר </w:t>
      </w:r>
      <w:r w:rsidR="00F9335B">
        <w:rPr>
          <w:b w:val="0"/>
          <w:bCs w:val="0"/>
          <w:rtl/>
        </w:rPr>
        <w:t>–</w:t>
      </w:r>
      <w:r w:rsidR="00F9335B">
        <w:rPr>
          <w:rFonts w:hint="cs"/>
          <w:b w:val="0"/>
          <w:bCs w:val="0"/>
          <w:rtl/>
        </w:rPr>
        <w:t xml:space="preserve"> ישלח מנהל הפרויקט למבקש הצעת מחיר על גבי טופס הסכם שירותי מעבדה בנוסח המצוי בכתובת </w:t>
      </w:r>
      <w:hyperlink r:id="rId8" w:history="1">
        <w:r w:rsidR="00F9335B" w:rsidRPr="000D3D89">
          <w:rPr>
            <w:rStyle w:val="Hyperlink"/>
            <w:b w:val="0"/>
            <w:bCs w:val="0"/>
          </w:rPr>
          <w:t>https://www.ra.trdf.co.il/files/Res_Auth_Proc/Lab Services Agreement Form.docx</w:t>
        </w:r>
      </w:hyperlink>
      <w:r w:rsidR="00F9335B">
        <w:rPr>
          <w:rFonts w:hint="cs"/>
          <w:b w:val="0"/>
          <w:bCs w:val="0"/>
          <w:rtl/>
        </w:rPr>
        <w:t>, בצירוף העתק של נוהל זה.</w:t>
      </w:r>
    </w:p>
    <w:p w14:paraId="55F435E0" w14:textId="01A14DB4" w:rsidR="00ED22F3" w:rsidRDefault="00ED22F3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>
        <w:rPr>
          <w:rFonts w:hint="cs"/>
          <w:rtl/>
        </w:rPr>
        <w:t>הזמנ</w:t>
      </w:r>
      <w:r w:rsidR="009270B9">
        <w:rPr>
          <w:rFonts w:hint="cs"/>
          <w:rtl/>
        </w:rPr>
        <w:t>ת השירותים</w:t>
      </w:r>
    </w:p>
    <w:p w14:paraId="73E4FEEB" w14:textId="560A96B7" w:rsidR="00453EB8" w:rsidRDefault="00287B81" w:rsidP="009270B9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קיבל המבקש הצעת מחיר וביקש להזמין את השירותים על בסיסה, </w:t>
      </w:r>
      <w:r w:rsidR="00F9335B">
        <w:rPr>
          <w:rFonts w:hint="cs"/>
          <w:b w:val="0"/>
          <w:bCs w:val="0"/>
          <w:rtl/>
        </w:rPr>
        <w:t>יחתום על טופס הסכם שירותי המעבדה שהתקבל אצלו ויחזירו סרוק למנהל הפרויקט.</w:t>
      </w:r>
    </w:p>
    <w:p w14:paraId="57C7E3D4" w14:textId="5F6F12CC" w:rsidR="000C5BCC" w:rsidRPr="006B58D8" w:rsidRDefault="000C5BCC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proofErr w:type="spellStart"/>
      <w:r>
        <w:rPr>
          <w:rFonts w:hint="cs"/>
          <w:b w:val="0"/>
          <w:bCs w:val="0"/>
          <w:rtl/>
        </w:rPr>
        <w:t>היתה</w:t>
      </w:r>
      <w:proofErr w:type="spellEnd"/>
      <w:r>
        <w:rPr>
          <w:rFonts w:hint="cs"/>
          <w:b w:val="0"/>
          <w:bCs w:val="0"/>
          <w:rtl/>
        </w:rPr>
        <w:t xml:space="preserve"> זו הזמנתו הראשונה של המבקש מהמרכז, ימלא המבקש את </w:t>
      </w:r>
      <w:r w:rsidRPr="00525EB6">
        <w:rPr>
          <w:b w:val="0"/>
          <w:bCs w:val="0"/>
          <w:rtl/>
        </w:rPr>
        <w:t xml:space="preserve">טופס </w:t>
      </w:r>
      <w:r w:rsidRPr="006B58D8">
        <w:rPr>
          <w:rFonts w:hint="cs"/>
          <w:b w:val="0"/>
          <w:bCs w:val="0"/>
          <w:rtl/>
        </w:rPr>
        <w:t xml:space="preserve">הקמת </w:t>
      </w:r>
      <w:r w:rsidRPr="006B58D8">
        <w:rPr>
          <w:b w:val="0"/>
          <w:bCs w:val="0"/>
          <w:rtl/>
        </w:rPr>
        <w:t>לקוח</w:t>
      </w:r>
      <w:r w:rsidR="00E930A6" w:rsidRPr="006B58D8">
        <w:rPr>
          <w:rFonts w:hint="cs"/>
          <w:b w:val="0"/>
          <w:bCs w:val="0"/>
          <w:rtl/>
        </w:rPr>
        <w:t>:</w:t>
      </w:r>
      <w:r w:rsidRPr="006B58D8">
        <w:rPr>
          <w:rFonts w:hint="cs"/>
          <w:b w:val="0"/>
          <w:bCs w:val="0"/>
          <w:rtl/>
        </w:rPr>
        <w:t xml:space="preserve"> </w:t>
      </w:r>
      <w:hyperlink r:id="rId9" w:history="1">
        <w:r w:rsidR="00AD2CB8" w:rsidRPr="006B58D8">
          <w:rPr>
            <w:rStyle w:val="Hyperlink"/>
            <w:rFonts w:hint="cs"/>
            <w:b w:val="0"/>
            <w:bCs w:val="0"/>
            <w:rtl/>
          </w:rPr>
          <w:t>בעברית</w:t>
        </w:r>
      </w:hyperlink>
      <w:r w:rsidR="00AD2CB8" w:rsidRPr="006B58D8">
        <w:rPr>
          <w:rFonts w:hint="cs"/>
          <w:b w:val="0"/>
          <w:bCs w:val="0"/>
          <w:rtl/>
        </w:rPr>
        <w:t xml:space="preserve">/ </w:t>
      </w:r>
      <w:hyperlink r:id="rId10" w:history="1">
        <w:r w:rsidR="00AD2CB8" w:rsidRPr="006B58D8">
          <w:rPr>
            <w:rStyle w:val="Hyperlink"/>
            <w:rFonts w:hint="cs"/>
            <w:b w:val="0"/>
            <w:bCs w:val="0"/>
            <w:rtl/>
          </w:rPr>
          <w:t>באנגלית</w:t>
        </w:r>
      </w:hyperlink>
      <w:r w:rsidRPr="006B58D8">
        <w:rPr>
          <w:rFonts w:hint="cs"/>
          <w:b w:val="0"/>
          <w:bCs w:val="0"/>
          <w:rtl/>
        </w:rPr>
        <w:t>.</w:t>
      </w:r>
    </w:p>
    <w:p w14:paraId="2A7C1F5F" w14:textId="352908BE" w:rsidR="000C5BCC" w:rsidRPr="00525EB6" w:rsidRDefault="000B6ACD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6B58D8">
        <w:rPr>
          <w:rFonts w:hint="cs"/>
          <w:b w:val="0"/>
          <w:bCs w:val="0"/>
          <w:rtl/>
        </w:rPr>
        <w:t>מנהל הפרויקט י</w:t>
      </w:r>
      <w:r w:rsidR="000C5BCC" w:rsidRPr="006B58D8">
        <w:rPr>
          <w:b w:val="0"/>
          <w:bCs w:val="0"/>
          <w:rtl/>
        </w:rPr>
        <w:t xml:space="preserve">עביר </w:t>
      </w:r>
      <w:r w:rsidRPr="006B58D8">
        <w:rPr>
          <w:rFonts w:hint="cs"/>
          <w:b w:val="0"/>
          <w:bCs w:val="0"/>
          <w:rtl/>
        </w:rPr>
        <w:t xml:space="preserve">את פרטי ההזמנה </w:t>
      </w:r>
      <w:r w:rsidR="000C5BCC" w:rsidRPr="006B58D8">
        <w:rPr>
          <w:b w:val="0"/>
          <w:bCs w:val="0"/>
          <w:rtl/>
        </w:rPr>
        <w:t>למנהל</w:t>
      </w:r>
      <w:r w:rsidRPr="006B58D8">
        <w:rPr>
          <w:rFonts w:hint="cs"/>
          <w:b w:val="0"/>
          <w:bCs w:val="0"/>
          <w:rtl/>
        </w:rPr>
        <w:t>/</w:t>
      </w:r>
      <w:r w:rsidR="000C5BCC" w:rsidRPr="006B58D8">
        <w:rPr>
          <w:b w:val="0"/>
          <w:bCs w:val="0"/>
          <w:rtl/>
        </w:rPr>
        <w:t xml:space="preserve">ת </w:t>
      </w:r>
      <w:r w:rsidRPr="006B58D8">
        <w:rPr>
          <w:rFonts w:hint="cs"/>
          <w:b w:val="0"/>
          <w:bCs w:val="0"/>
          <w:rtl/>
        </w:rPr>
        <w:t>ה</w:t>
      </w:r>
      <w:r w:rsidR="000C5BCC" w:rsidRPr="006B58D8">
        <w:rPr>
          <w:b w:val="0"/>
          <w:bCs w:val="0"/>
          <w:rtl/>
        </w:rPr>
        <w:t xml:space="preserve">חשבונות </w:t>
      </w:r>
      <w:r w:rsidRPr="006B58D8">
        <w:rPr>
          <w:rFonts w:hint="cs"/>
          <w:b w:val="0"/>
          <w:bCs w:val="0"/>
          <w:rtl/>
        </w:rPr>
        <w:t>של המרכז</w:t>
      </w:r>
      <w:r>
        <w:rPr>
          <w:rFonts w:hint="cs"/>
          <w:b w:val="0"/>
          <w:bCs w:val="0"/>
          <w:rtl/>
        </w:rPr>
        <w:t xml:space="preserve"> לשם </w:t>
      </w:r>
      <w:r w:rsidR="000C5BCC" w:rsidRPr="00525EB6">
        <w:rPr>
          <w:b w:val="0"/>
          <w:bCs w:val="0"/>
          <w:rtl/>
        </w:rPr>
        <w:t>הפקת חשבונית</w:t>
      </w:r>
      <w:r>
        <w:rPr>
          <w:rFonts w:hint="cs"/>
          <w:b w:val="0"/>
          <w:bCs w:val="0"/>
          <w:rtl/>
        </w:rPr>
        <w:t xml:space="preserve"> לתשלום</w:t>
      </w:r>
      <w:r w:rsidR="000C5BCC" w:rsidRPr="00525EB6">
        <w:rPr>
          <w:b w:val="0"/>
          <w:bCs w:val="0"/>
          <w:rtl/>
        </w:rPr>
        <w:t>.</w:t>
      </w:r>
      <w:r>
        <w:rPr>
          <w:rFonts w:hint="cs"/>
          <w:b w:val="0"/>
          <w:bCs w:val="0"/>
          <w:rtl/>
        </w:rPr>
        <w:t xml:space="preserve"> חשבונית כאמור תופק ותישלח למבקש טרם תחילת מתן השירותים.</w:t>
      </w:r>
    </w:p>
    <w:p w14:paraId="76CC53CE" w14:textId="7C1932F8" w:rsidR="000C5BCC" w:rsidRPr="00525EB6" w:rsidRDefault="000C5BCC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525EB6">
        <w:rPr>
          <w:b w:val="0"/>
          <w:bCs w:val="0"/>
          <w:rtl/>
        </w:rPr>
        <w:t xml:space="preserve">עם קבלת ההזמנה </w:t>
      </w:r>
      <w:r w:rsidR="000B6ACD">
        <w:rPr>
          <w:rFonts w:hint="cs"/>
          <w:b w:val="0"/>
          <w:bCs w:val="0"/>
          <w:rtl/>
        </w:rPr>
        <w:t xml:space="preserve">מהמבקש </w:t>
      </w:r>
      <w:r w:rsidRPr="00525EB6">
        <w:rPr>
          <w:b w:val="0"/>
          <w:bCs w:val="0"/>
          <w:rtl/>
        </w:rPr>
        <w:t xml:space="preserve">תופק הזמנה ממערכת </w:t>
      </w:r>
      <w:proofErr w:type="spellStart"/>
      <w:r w:rsidRPr="00525EB6">
        <w:rPr>
          <w:rFonts w:hint="eastAsia"/>
          <w:b w:val="0"/>
          <w:bCs w:val="0"/>
          <w:rtl/>
        </w:rPr>
        <w:t>ה</w:t>
      </w:r>
      <w:r w:rsidRPr="00525EB6">
        <w:rPr>
          <w:b w:val="0"/>
          <w:bCs w:val="0"/>
          <w:rtl/>
        </w:rPr>
        <w:t>סאפ</w:t>
      </w:r>
      <w:proofErr w:type="spellEnd"/>
      <w:r w:rsidRPr="00525EB6">
        <w:rPr>
          <w:b w:val="0"/>
          <w:bCs w:val="0"/>
          <w:rtl/>
        </w:rPr>
        <w:t xml:space="preserve"> (</w:t>
      </w:r>
      <w:r w:rsidRPr="00525EB6">
        <w:rPr>
          <w:b w:val="0"/>
          <w:bCs w:val="0"/>
        </w:rPr>
        <w:t>VA01</w:t>
      </w:r>
      <w:r w:rsidRPr="00525EB6">
        <w:rPr>
          <w:b w:val="0"/>
          <w:bCs w:val="0"/>
          <w:rtl/>
        </w:rPr>
        <w:t xml:space="preserve">). בטופס הבקשה להוצאת חשבונית </w:t>
      </w:r>
      <w:proofErr w:type="spellStart"/>
      <w:r w:rsidR="000B6ACD">
        <w:rPr>
          <w:rFonts w:hint="cs"/>
          <w:b w:val="0"/>
          <w:bCs w:val="0"/>
          <w:rtl/>
        </w:rPr>
        <w:t>יצויין</w:t>
      </w:r>
      <w:proofErr w:type="spellEnd"/>
      <w:r w:rsidR="000B6ACD">
        <w:rPr>
          <w:rFonts w:hint="cs"/>
          <w:b w:val="0"/>
          <w:bCs w:val="0"/>
          <w:rtl/>
        </w:rPr>
        <w:t xml:space="preserve"> </w:t>
      </w:r>
      <w:r w:rsidRPr="00525EB6">
        <w:rPr>
          <w:b w:val="0"/>
          <w:bCs w:val="0"/>
          <w:rtl/>
        </w:rPr>
        <w:t xml:space="preserve">מספר הזמנת </w:t>
      </w:r>
      <w:proofErr w:type="spellStart"/>
      <w:r w:rsidRPr="00525EB6">
        <w:rPr>
          <w:b w:val="0"/>
          <w:bCs w:val="0"/>
          <w:rtl/>
        </w:rPr>
        <w:t>הסאפ</w:t>
      </w:r>
      <w:proofErr w:type="spellEnd"/>
      <w:r w:rsidRPr="00525EB6">
        <w:rPr>
          <w:b w:val="0"/>
          <w:bCs w:val="0"/>
          <w:rtl/>
        </w:rPr>
        <w:t xml:space="preserve"> ש</w:t>
      </w:r>
      <w:r w:rsidRPr="00525EB6">
        <w:rPr>
          <w:rFonts w:hint="eastAsia"/>
          <w:b w:val="0"/>
          <w:bCs w:val="0"/>
          <w:rtl/>
        </w:rPr>
        <w:t>י</w:t>
      </w:r>
      <w:r w:rsidRPr="00525EB6">
        <w:rPr>
          <w:b w:val="0"/>
          <w:bCs w:val="0"/>
          <w:rtl/>
        </w:rPr>
        <w:t>תקבל במקום המיועד לכך.</w:t>
      </w:r>
    </w:p>
    <w:p w14:paraId="406E3B3B" w14:textId="626F2764" w:rsidR="00287B81" w:rsidRDefault="005722F3" w:rsidP="009E6597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הזמנות מ</w:t>
      </w:r>
      <w:r w:rsidR="000C5BCC" w:rsidRPr="00525EB6">
        <w:rPr>
          <w:b w:val="0"/>
          <w:bCs w:val="0"/>
          <w:rtl/>
        </w:rPr>
        <w:t xml:space="preserve">ארגונים אקדמיים, קרנות, מכללות וחברות ביטחוניות מחייבות הגשת </w:t>
      </w:r>
      <w:hyperlink r:id="rId11" w:history="1">
        <w:r w:rsidR="000C5BCC" w:rsidRPr="00AD2CB8">
          <w:rPr>
            <w:rStyle w:val="Hyperlink"/>
            <w:b w:val="0"/>
            <w:bCs w:val="0"/>
            <w:rtl/>
          </w:rPr>
          <w:t>חשבונית מקור</w:t>
        </w:r>
      </w:hyperlink>
      <w:r w:rsidR="000C5BCC" w:rsidRPr="00525EB6">
        <w:rPr>
          <w:b w:val="0"/>
          <w:bCs w:val="0"/>
          <w:rtl/>
        </w:rPr>
        <w:t xml:space="preserve"> בצירוף</w:t>
      </w:r>
      <w:r w:rsidR="000C5BCC">
        <w:rPr>
          <w:rFonts w:hint="cs"/>
          <w:b w:val="0"/>
          <w:bCs w:val="0"/>
          <w:rtl/>
        </w:rPr>
        <w:t xml:space="preserve"> </w:t>
      </w:r>
      <w:hyperlink r:id="rId12" w:history="1">
        <w:r w:rsidR="000C5BCC" w:rsidRPr="00525EB6">
          <w:rPr>
            <w:b w:val="0"/>
            <w:bCs w:val="0"/>
            <w:rtl/>
          </w:rPr>
          <w:t>אישור קבלת שירות</w:t>
        </w:r>
      </w:hyperlink>
      <w:r w:rsidR="009F7399">
        <w:rPr>
          <w:rFonts w:hint="cs"/>
          <w:b w:val="0"/>
          <w:bCs w:val="0"/>
          <w:rtl/>
        </w:rPr>
        <w:t xml:space="preserve"> </w:t>
      </w:r>
      <w:r w:rsidR="00317C40">
        <w:rPr>
          <w:rFonts w:hint="cs"/>
          <w:b w:val="0"/>
          <w:bCs w:val="0"/>
          <w:rtl/>
        </w:rPr>
        <w:t>ולהעביר למנהלת חשבונות בנושא הפקת חשבוניות למעבדות למייל (</w:t>
      </w:r>
      <w:hyperlink r:id="rId13" w:history="1">
        <w:r w:rsidR="00317C40" w:rsidRPr="00E71F78">
          <w:rPr>
            <w:rStyle w:val="Hyperlink"/>
            <w:rFonts w:ascii="Arial" w:hAnsi="Arial"/>
          </w:rPr>
          <w:t>orlikeinan@technion.ac.il</w:t>
        </w:r>
      </w:hyperlink>
      <w:r w:rsidR="00317C40" w:rsidRPr="00E71F78">
        <w:rPr>
          <w:rFonts w:ascii="Arial" w:hAnsi="Arial"/>
          <w:rtl/>
        </w:rPr>
        <w:t>).</w:t>
      </w:r>
    </w:p>
    <w:p w14:paraId="1FD6C623" w14:textId="033A489A" w:rsidR="00420CEB" w:rsidRDefault="00420CEB" w:rsidP="00420CEB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b w:val="0"/>
          <w:bCs w:val="0"/>
          <w:rtl/>
        </w:rPr>
      </w:pPr>
      <w:r w:rsidRPr="00525EB6">
        <w:rPr>
          <w:rFonts w:hint="eastAsia"/>
          <w:b w:val="0"/>
          <w:bCs w:val="0"/>
          <w:rtl/>
        </w:rPr>
        <w:t>השירותים</w:t>
      </w:r>
      <w:r w:rsidRPr="00525EB6">
        <w:rPr>
          <w:b w:val="0"/>
          <w:bCs w:val="0"/>
          <w:rtl/>
        </w:rPr>
        <w:t xml:space="preserve"> </w:t>
      </w:r>
      <w:proofErr w:type="spellStart"/>
      <w:r w:rsidRPr="00525EB6">
        <w:rPr>
          <w:rFonts w:hint="eastAsia"/>
          <w:b w:val="0"/>
          <w:bCs w:val="0"/>
          <w:rtl/>
        </w:rPr>
        <w:t>ינתנו</w:t>
      </w:r>
      <w:proofErr w:type="spellEnd"/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בימי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ובשעות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העבודה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המקובלים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של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מוסד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הטכניון</w:t>
      </w:r>
      <w:r w:rsidRPr="00525EB6">
        <w:rPr>
          <w:b w:val="0"/>
          <w:bCs w:val="0"/>
          <w:rtl/>
        </w:rPr>
        <w:t>.</w:t>
      </w:r>
    </w:p>
    <w:p w14:paraId="123491BB" w14:textId="77777777" w:rsidR="00664C7E" w:rsidRPr="004C6FB7" w:rsidRDefault="00420CEB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525EB6">
        <w:rPr>
          <w:rFonts w:hint="eastAsia"/>
          <w:b w:val="0"/>
          <w:bCs w:val="0"/>
          <w:rtl/>
        </w:rPr>
        <w:t>מרכז</w:t>
      </w:r>
      <w:r w:rsidRPr="00525EB6">
        <w:rPr>
          <w:b w:val="0"/>
          <w:bCs w:val="0"/>
          <w:rtl/>
        </w:rPr>
        <w:t xml:space="preserve"> הידע יעניק קדימות במתן שירותים </w:t>
      </w:r>
      <w:proofErr w:type="spellStart"/>
      <w:r w:rsidRPr="00525EB6">
        <w:rPr>
          <w:rFonts w:hint="eastAsia"/>
          <w:b w:val="0"/>
          <w:bCs w:val="0"/>
          <w:rtl/>
        </w:rPr>
        <w:t>לפרוייקטים</w:t>
      </w:r>
      <w:proofErr w:type="spellEnd"/>
      <w:r w:rsidRPr="00525EB6">
        <w:rPr>
          <w:b w:val="0"/>
          <w:bCs w:val="0"/>
          <w:rtl/>
        </w:rPr>
        <w:t xml:space="preserve"> הממומנים על ידי המשרד וכן </w:t>
      </w:r>
      <w:proofErr w:type="spellStart"/>
      <w:r w:rsidRPr="00525EB6">
        <w:rPr>
          <w:rFonts w:hint="eastAsia"/>
          <w:b w:val="0"/>
          <w:bCs w:val="0"/>
          <w:rtl/>
        </w:rPr>
        <w:t>לפרוייקטים</w:t>
      </w:r>
      <w:proofErr w:type="spellEnd"/>
      <w:r w:rsidRPr="00525EB6">
        <w:rPr>
          <w:b w:val="0"/>
          <w:bCs w:val="0"/>
          <w:rtl/>
        </w:rPr>
        <w:t xml:space="preserve"> הממומנים על ידי מממנים נוספים של מרכז הידע, אם ישנם כאלה</w:t>
      </w:r>
      <w:r w:rsidR="00E10360" w:rsidRPr="00525EB6">
        <w:rPr>
          <w:b w:val="0"/>
          <w:bCs w:val="0"/>
          <w:rtl/>
        </w:rPr>
        <w:t xml:space="preserve">. </w:t>
      </w:r>
      <w:r w:rsidR="00E10360" w:rsidRPr="00525EB6">
        <w:rPr>
          <w:rFonts w:hint="eastAsia"/>
          <w:b w:val="0"/>
          <w:bCs w:val="0"/>
          <w:rtl/>
        </w:rPr>
        <w:t>מובהר</w:t>
      </w:r>
      <w:r w:rsidR="00E10360" w:rsidRPr="00525EB6">
        <w:rPr>
          <w:b w:val="0"/>
          <w:bCs w:val="0"/>
          <w:rtl/>
        </w:rPr>
        <w:t xml:space="preserve"> </w:t>
      </w:r>
      <w:r w:rsidR="00E10360" w:rsidRPr="00525EB6">
        <w:rPr>
          <w:rFonts w:hint="eastAsia"/>
          <w:b w:val="0"/>
          <w:bCs w:val="0"/>
          <w:rtl/>
        </w:rPr>
        <w:t>כי</w:t>
      </w:r>
      <w:r w:rsidR="00E10360" w:rsidRPr="00525EB6">
        <w:rPr>
          <w:b w:val="0"/>
          <w:bCs w:val="0"/>
          <w:rtl/>
        </w:rPr>
        <w:t xml:space="preserve"> </w:t>
      </w:r>
      <w:r w:rsidR="00E10360" w:rsidRPr="00525EB6">
        <w:rPr>
          <w:rFonts w:hint="eastAsia"/>
          <w:b w:val="0"/>
          <w:bCs w:val="0"/>
          <w:rtl/>
        </w:rPr>
        <w:t>החוקרים</w:t>
      </w:r>
      <w:r w:rsidR="00E10360" w:rsidRPr="00525EB6">
        <w:rPr>
          <w:b w:val="0"/>
          <w:bCs w:val="0"/>
          <w:rtl/>
        </w:rPr>
        <w:t xml:space="preserve">/מוסדות המבצעים פרויקטים אלה </w:t>
      </w:r>
      <w:proofErr w:type="spellStart"/>
      <w:r w:rsidR="00E10360" w:rsidRPr="00525EB6">
        <w:rPr>
          <w:rFonts w:hint="eastAsia"/>
          <w:b w:val="0"/>
          <w:bCs w:val="0"/>
          <w:rtl/>
        </w:rPr>
        <w:t>ישאו</w:t>
      </w:r>
      <w:proofErr w:type="spellEnd"/>
      <w:r w:rsidR="00E10360" w:rsidRPr="00525EB6">
        <w:rPr>
          <w:b w:val="0"/>
          <w:bCs w:val="0"/>
          <w:rtl/>
        </w:rPr>
        <w:t xml:space="preserve"> בתשלום בגין השירותים בהתאם לנוהל זה.</w:t>
      </w:r>
    </w:p>
    <w:p w14:paraId="61DF0AD4" w14:textId="1308034D" w:rsidR="00420CEB" w:rsidRPr="004C6FB7" w:rsidRDefault="00664C7E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525EB6">
        <w:rPr>
          <w:rFonts w:hint="eastAsia"/>
          <w:b w:val="0"/>
          <w:bCs w:val="0"/>
          <w:rtl/>
        </w:rPr>
        <w:t>מנהל</w:t>
      </w:r>
      <w:r w:rsidRPr="00525EB6">
        <w:rPr>
          <w:b w:val="0"/>
          <w:bCs w:val="0"/>
          <w:rtl/>
        </w:rPr>
        <w:t xml:space="preserve"> הפרויקט יהיה רשאי לקבוע כי </w:t>
      </w:r>
      <w:r w:rsidRPr="00525EB6">
        <w:rPr>
          <w:rFonts w:hint="eastAsia"/>
          <w:b w:val="0"/>
          <w:bCs w:val="0"/>
          <w:rtl/>
        </w:rPr>
        <w:t>שירותים</w:t>
      </w:r>
      <w:r w:rsidRPr="00525EB6">
        <w:rPr>
          <w:b w:val="0"/>
          <w:bCs w:val="0"/>
          <w:rtl/>
        </w:rPr>
        <w:t xml:space="preserve"> שיעניק </w:t>
      </w:r>
      <w:r w:rsidRPr="00525EB6">
        <w:rPr>
          <w:rFonts w:hint="eastAsia"/>
          <w:b w:val="0"/>
          <w:bCs w:val="0"/>
          <w:rtl/>
        </w:rPr>
        <w:t>מרכז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הידע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למי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מהחוקרים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המפורטים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בנספח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ג</w:t>
      </w:r>
      <w:r w:rsidRPr="00525EB6">
        <w:rPr>
          <w:b w:val="0"/>
          <w:bCs w:val="0"/>
          <w:rtl/>
        </w:rPr>
        <w:t xml:space="preserve">' </w:t>
      </w:r>
      <w:r w:rsidRPr="00525EB6">
        <w:rPr>
          <w:rFonts w:hint="eastAsia"/>
          <w:b w:val="0"/>
          <w:bCs w:val="0"/>
          <w:rtl/>
        </w:rPr>
        <w:t>להסכם</w:t>
      </w:r>
      <w:r w:rsidRPr="00525EB6">
        <w:rPr>
          <w:b w:val="0"/>
          <w:bCs w:val="0"/>
          <w:rtl/>
        </w:rPr>
        <w:t xml:space="preserve"> יינתנו ללא עלות, בכפוף לכך ששירותים כאמור לא יעלו על 40% מסך כל השירותים שמעניק </w:t>
      </w:r>
      <w:r w:rsidRPr="00525EB6">
        <w:rPr>
          <w:rFonts w:hint="eastAsia"/>
          <w:b w:val="0"/>
          <w:bCs w:val="0"/>
          <w:rtl/>
        </w:rPr>
        <w:t>מרכז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הידע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למבקשים</w:t>
      </w:r>
      <w:r w:rsidRPr="00525EB6">
        <w:rPr>
          <w:b w:val="0"/>
          <w:bCs w:val="0"/>
          <w:rtl/>
        </w:rPr>
        <w:t>.</w:t>
      </w:r>
    </w:p>
    <w:p w14:paraId="224D46C9" w14:textId="43E08095" w:rsidR="00453EB8" w:rsidRDefault="00453EB8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>
        <w:rPr>
          <w:rFonts w:hint="cs"/>
          <w:rtl/>
        </w:rPr>
        <w:t>רישום</w:t>
      </w:r>
    </w:p>
    <w:p w14:paraId="514F64FB" w14:textId="7638AC49" w:rsidR="00453EB8" w:rsidRPr="003D5156" w:rsidRDefault="00BF6BE8" w:rsidP="003D5156">
      <w:pPr>
        <w:pStyle w:val="Heading1"/>
        <w:numPr>
          <w:ilvl w:val="0"/>
          <w:numId w:val="0"/>
        </w:numPr>
        <w:spacing w:after="120" w:line="300" w:lineRule="exact"/>
        <w:ind w:left="397"/>
        <w:contextualSpacing w:val="0"/>
        <w:jc w:val="both"/>
        <w:rPr>
          <w:b w:val="0"/>
          <w:bCs w:val="0"/>
          <w:rtl/>
        </w:rPr>
      </w:pPr>
      <w:r w:rsidRPr="003D5156">
        <w:rPr>
          <w:rFonts w:hint="cs"/>
          <w:b w:val="0"/>
          <w:bCs w:val="0"/>
          <w:rtl/>
        </w:rPr>
        <w:t xml:space="preserve">מרכז הידע, באמצעות </w:t>
      </w:r>
      <w:r w:rsidR="00453EB8" w:rsidRPr="003D5156">
        <w:rPr>
          <w:rFonts w:hint="cs"/>
          <w:b w:val="0"/>
          <w:bCs w:val="0"/>
          <w:rtl/>
        </w:rPr>
        <w:t>המעבדות</w:t>
      </w:r>
      <w:r w:rsidRPr="003D5156">
        <w:rPr>
          <w:rFonts w:hint="cs"/>
          <w:b w:val="0"/>
          <w:bCs w:val="0"/>
          <w:rtl/>
        </w:rPr>
        <w:t>,</w:t>
      </w:r>
      <w:r w:rsidR="00453EB8" w:rsidRPr="003D5156">
        <w:rPr>
          <w:rFonts w:hint="cs"/>
          <w:b w:val="0"/>
          <w:bCs w:val="0"/>
          <w:rtl/>
        </w:rPr>
        <w:t xml:space="preserve"> </w:t>
      </w:r>
      <w:r w:rsidRPr="003D5156">
        <w:rPr>
          <w:rFonts w:hint="cs"/>
          <w:b w:val="0"/>
          <w:bCs w:val="0"/>
          <w:rtl/>
        </w:rPr>
        <w:t xml:space="preserve">ינהל </w:t>
      </w:r>
      <w:r w:rsidR="00453EB8" w:rsidRPr="003D5156">
        <w:rPr>
          <w:rFonts w:hint="cs"/>
          <w:b w:val="0"/>
          <w:bCs w:val="0"/>
          <w:rtl/>
        </w:rPr>
        <w:t xml:space="preserve">רישום מסודר של </w:t>
      </w:r>
      <w:r w:rsidRPr="003D5156">
        <w:rPr>
          <w:rFonts w:hint="cs"/>
          <w:b w:val="0"/>
          <w:bCs w:val="0"/>
          <w:rtl/>
        </w:rPr>
        <w:t xml:space="preserve">השירותים </w:t>
      </w:r>
      <w:r w:rsidR="00453EB8" w:rsidRPr="003D5156">
        <w:rPr>
          <w:rFonts w:hint="cs"/>
          <w:b w:val="0"/>
          <w:bCs w:val="0"/>
          <w:rtl/>
        </w:rPr>
        <w:t>במחברת מעבדה פיסית או אלקטרונית.</w:t>
      </w:r>
    </w:p>
    <w:p w14:paraId="6DE1E52C" w14:textId="4B4CDF14" w:rsidR="00453EB8" w:rsidRDefault="00453EB8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>
        <w:rPr>
          <w:rtl/>
        </w:rPr>
        <w:t>הכנה</w:t>
      </w:r>
    </w:p>
    <w:p w14:paraId="0E21A9B8" w14:textId="3FCB5A40" w:rsidR="00453EB8" w:rsidRPr="004C6FB7" w:rsidRDefault="00453EB8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BF6BE8">
        <w:rPr>
          <w:b w:val="0"/>
          <w:bCs w:val="0"/>
          <w:rtl/>
        </w:rPr>
        <w:t xml:space="preserve">הכנת </w:t>
      </w:r>
      <w:r w:rsidRPr="00BF6BE8">
        <w:rPr>
          <w:rFonts w:hint="eastAsia"/>
          <w:b w:val="0"/>
          <w:bCs w:val="0"/>
          <w:rtl/>
        </w:rPr>
        <w:t>ה</w:t>
      </w:r>
      <w:r w:rsidRPr="00BF6BE8">
        <w:rPr>
          <w:b w:val="0"/>
          <w:bCs w:val="0"/>
          <w:rtl/>
        </w:rPr>
        <w:t>דגימה: בהתאם לבדיקה, ייתכן שיהיה צורך להכין או לעבד דגימות לפני ה</w:t>
      </w:r>
      <w:r w:rsidRPr="00BF6BE8">
        <w:rPr>
          <w:rFonts w:hint="eastAsia"/>
          <w:b w:val="0"/>
          <w:bCs w:val="0"/>
          <w:rtl/>
        </w:rPr>
        <w:t>אנליזה</w:t>
      </w:r>
      <w:r w:rsidRPr="00BF6BE8">
        <w:rPr>
          <w:b w:val="0"/>
          <w:bCs w:val="0"/>
          <w:rtl/>
        </w:rPr>
        <w:t>.</w:t>
      </w:r>
    </w:p>
    <w:p w14:paraId="3C78BE80" w14:textId="73CFBB2A" w:rsidR="00453EB8" w:rsidRPr="004C6FB7" w:rsidRDefault="00453EB8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BF6BE8">
        <w:rPr>
          <w:rFonts w:hint="eastAsia"/>
          <w:b w:val="0"/>
          <w:bCs w:val="0"/>
          <w:rtl/>
        </w:rPr>
        <w:t>אנליזה</w:t>
      </w:r>
      <w:r w:rsidRPr="00BF6BE8">
        <w:rPr>
          <w:b w:val="0"/>
          <w:bCs w:val="0"/>
          <w:rtl/>
        </w:rPr>
        <w:t xml:space="preserve">: </w:t>
      </w:r>
      <w:r w:rsidRPr="00BF6BE8">
        <w:rPr>
          <w:rFonts w:hint="eastAsia"/>
          <w:b w:val="0"/>
          <w:bCs w:val="0"/>
          <w:rtl/>
        </w:rPr>
        <w:t>ה</w:t>
      </w:r>
      <w:r w:rsidRPr="00BF6BE8">
        <w:rPr>
          <w:b w:val="0"/>
          <w:bCs w:val="0"/>
          <w:rtl/>
        </w:rPr>
        <w:t xml:space="preserve">דגימות </w:t>
      </w:r>
      <w:r w:rsidRPr="00BF6BE8">
        <w:rPr>
          <w:rFonts w:hint="eastAsia"/>
          <w:b w:val="0"/>
          <w:bCs w:val="0"/>
          <w:rtl/>
        </w:rPr>
        <w:t>עוברות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אנליזה</w:t>
      </w:r>
      <w:r w:rsidRPr="00BF6BE8">
        <w:rPr>
          <w:b w:val="0"/>
          <w:bCs w:val="0"/>
          <w:rtl/>
        </w:rPr>
        <w:t xml:space="preserve"> לפי </w:t>
      </w:r>
      <w:r w:rsidRPr="00BF6BE8">
        <w:rPr>
          <w:rFonts w:hint="eastAsia"/>
          <w:b w:val="0"/>
          <w:bCs w:val="0"/>
          <w:rtl/>
        </w:rPr>
        <w:t>הפרוטוקולים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ה</w:t>
      </w:r>
      <w:r w:rsidRPr="00BF6BE8">
        <w:rPr>
          <w:b w:val="0"/>
          <w:bCs w:val="0"/>
          <w:rtl/>
        </w:rPr>
        <w:t>סטנדרטיים הייעודיים של המעבדה</w:t>
      </w:r>
      <w:r w:rsidRPr="00525EB6">
        <w:rPr>
          <w:b w:val="0"/>
          <w:bCs w:val="0"/>
          <w:rtl/>
        </w:rPr>
        <w:t>.</w:t>
      </w:r>
    </w:p>
    <w:p w14:paraId="19A67E45" w14:textId="45B60BF0" w:rsidR="00453EB8" w:rsidRPr="004C6FB7" w:rsidRDefault="00453EB8" w:rsidP="00525EB6">
      <w:pPr>
        <w:pStyle w:val="Heading1"/>
        <w:numPr>
          <w:ilvl w:val="1"/>
          <w:numId w:val="9"/>
        </w:numPr>
        <w:tabs>
          <w:tab w:val="left" w:pos="851"/>
        </w:tabs>
        <w:spacing w:after="120" w:line="300" w:lineRule="exact"/>
        <w:ind w:left="851" w:hanging="454"/>
        <w:contextualSpacing w:val="0"/>
        <w:jc w:val="both"/>
        <w:rPr>
          <w:rtl/>
        </w:rPr>
      </w:pPr>
      <w:r w:rsidRPr="00BF6BE8">
        <w:rPr>
          <w:rFonts w:hint="eastAsia"/>
          <w:b w:val="0"/>
          <w:bCs w:val="0"/>
          <w:rtl/>
        </w:rPr>
        <w:t>תוצאות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העבודה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מתועדות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באופן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דיגיטלי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בפורמט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הנהוג</w:t>
      </w:r>
      <w:r w:rsidRPr="00BF6BE8">
        <w:rPr>
          <w:b w:val="0"/>
          <w:bCs w:val="0"/>
          <w:rtl/>
        </w:rPr>
        <w:t xml:space="preserve"> </w:t>
      </w:r>
      <w:r w:rsidRPr="00BF6BE8">
        <w:rPr>
          <w:rFonts w:hint="eastAsia"/>
          <w:b w:val="0"/>
          <w:bCs w:val="0"/>
          <w:rtl/>
        </w:rPr>
        <w:t>במעבדה</w:t>
      </w:r>
      <w:r w:rsidRPr="00BF6BE8">
        <w:rPr>
          <w:b w:val="0"/>
          <w:bCs w:val="0"/>
          <w:rtl/>
        </w:rPr>
        <w:t>.</w:t>
      </w:r>
    </w:p>
    <w:p w14:paraId="2346D830" w14:textId="786CABBE" w:rsidR="00453EB8" w:rsidRDefault="00453EB8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>
        <w:rPr>
          <w:rtl/>
        </w:rPr>
        <w:lastRenderedPageBreak/>
        <w:t>בקרת איכות ואבטחת איכות</w:t>
      </w:r>
    </w:p>
    <w:p w14:paraId="6E052CAF" w14:textId="16797B98" w:rsidR="00453EB8" w:rsidRPr="003D5156" w:rsidRDefault="00453EB8" w:rsidP="003D5156">
      <w:pPr>
        <w:pStyle w:val="Heading1"/>
        <w:numPr>
          <w:ilvl w:val="0"/>
          <w:numId w:val="0"/>
        </w:numPr>
        <w:spacing w:after="120" w:line="300" w:lineRule="exact"/>
        <w:ind w:left="397"/>
        <w:contextualSpacing w:val="0"/>
        <w:jc w:val="both"/>
        <w:rPr>
          <w:b w:val="0"/>
          <w:bCs w:val="0"/>
          <w:rtl/>
        </w:rPr>
      </w:pPr>
      <w:r w:rsidRPr="003D5156">
        <w:rPr>
          <w:b w:val="0"/>
          <w:bCs w:val="0"/>
          <w:rtl/>
        </w:rPr>
        <w:t xml:space="preserve">הציוד </w:t>
      </w:r>
      <w:r w:rsidR="00BF6BE8" w:rsidRPr="003D5156">
        <w:rPr>
          <w:rFonts w:hint="cs"/>
          <w:b w:val="0"/>
          <w:bCs w:val="0"/>
          <w:rtl/>
        </w:rPr>
        <w:t>המשמש את מרכז הידע י</w:t>
      </w:r>
      <w:r w:rsidRPr="003D5156">
        <w:rPr>
          <w:b w:val="0"/>
          <w:bCs w:val="0"/>
          <w:rtl/>
        </w:rPr>
        <w:t>כויל באופן קבוע לפי הוראות היצרן.</w:t>
      </w:r>
    </w:p>
    <w:p w14:paraId="50F635DA" w14:textId="115C0AFD" w:rsidR="00453EB8" w:rsidRDefault="00427917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rtl/>
        </w:rPr>
      </w:pPr>
      <w:r>
        <w:rPr>
          <w:rFonts w:hint="cs"/>
          <w:rtl/>
        </w:rPr>
        <w:t>השלמת השירותים</w:t>
      </w:r>
    </w:p>
    <w:p w14:paraId="0CB23966" w14:textId="71F42E18" w:rsidR="00453EB8" w:rsidRPr="004C6FB7" w:rsidRDefault="00427917" w:rsidP="003D5156">
      <w:pPr>
        <w:pStyle w:val="Heading1"/>
        <w:numPr>
          <w:ilvl w:val="1"/>
          <w:numId w:val="9"/>
        </w:numPr>
        <w:tabs>
          <w:tab w:val="left" w:pos="964"/>
        </w:tabs>
        <w:spacing w:after="120" w:line="300" w:lineRule="exact"/>
        <w:ind w:left="964" w:hanging="567"/>
        <w:contextualSpacing w:val="0"/>
        <w:jc w:val="both"/>
        <w:rPr>
          <w:rtl/>
        </w:rPr>
      </w:pPr>
      <w:r w:rsidRPr="00350FBF">
        <w:rPr>
          <w:rFonts w:hint="eastAsia"/>
          <w:b w:val="0"/>
          <w:bCs w:val="0"/>
          <w:rtl/>
        </w:rPr>
        <w:t>עם</w:t>
      </w:r>
      <w:r w:rsidRPr="00350FBF">
        <w:rPr>
          <w:b w:val="0"/>
          <w:bCs w:val="0"/>
          <w:rtl/>
        </w:rPr>
        <w:t xml:space="preserve"> סיום ביצוע השירותים נשוא ההזמנה שהתקבלה מהמבקש, יופק </w:t>
      </w:r>
      <w:r w:rsidR="00453EB8" w:rsidRPr="00350FBF">
        <w:rPr>
          <w:b w:val="0"/>
          <w:bCs w:val="0"/>
          <w:rtl/>
        </w:rPr>
        <w:t>דו</w:t>
      </w:r>
      <w:r w:rsidR="000362E4" w:rsidRPr="00350FBF">
        <w:rPr>
          <w:b w:val="0"/>
          <w:bCs w:val="0"/>
          <w:rtl/>
        </w:rPr>
        <w:t>"</w:t>
      </w:r>
      <w:r w:rsidR="00453EB8" w:rsidRPr="00350FBF">
        <w:rPr>
          <w:b w:val="0"/>
          <w:bCs w:val="0"/>
          <w:rtl/>
        </w:rPr>
        <w:t>ח סופי, כולל כל ה</w:t>
      </w:r>
      <w:r w:rsidR="00453EB8" w:rsidRPr="00350FBF">
        <w:rPr>
          <w:rFonts w:hint="eastAsia"/>
          <w:b w:val="0"/>
          <w:bCs w:val="0"/>
          <w:rtl/>
        </w:rPr>
        <w:t>תוצאות</w:t>
      </w:r>
      <w:r w:rsidR="00453EB8" w:rsidRPr="00350FBF">
        <w:rPr>
          <w:b w:val="0"/>
          <w:bCs w:val="0"/>
          <w:rtl/>
        </w:rPr>
        <w:t xml:space="preserve"> </w:t>
      </w:r>
      <w:r w:rsidR="00453EB8" w:rsidRPr="00350FBF">
        <w:rPr>
          <w:rFonts w:hint="eastAsia"/>
          <w:b w:val="0"/>
          <w:bCs w:val="0"/>
          <w:rtl/>
        </w:rPr>
        <w:t>והאנליזה</w:t>
      </w:r>
      <w:r w:rsidR="00453EB8" w:rsidRPr="00350FBF">
        <w:rPr>
          <w:b w:val="0"/>
          <w:bCs w:val="0"/>
          <w:rtl/>
        </w:rPr>
        <w:t xml:space="preserve"> הרלוונטי</w:t>
      </w:r>
      <w:r w:rsidR="00453EB8" w:rsidRPr="00350FBF">
        <w:rPr>
          <w:rFonts w:hint="eastAsia"/>
          <w:b w:val="0"/>
          <w:bCs w:val="0"/>
          <w:rtl/>
        </w:rPr>
        <w:t>ות</w:t>
      </w:r>
      <w:r w:rsidR="00453EB8" w:rsidRPr="00350FBF">
        <w:rPr>
          <w:b w:val="0"/>
          <w:bCs w:val="0"/>
          <w:rtl/>
        </w:rPr>
        <w:t xml:space="preserve">. הדו"ח </w:t>
      </w:r>
      <w:r w:rsidRPr="00350FBF">
        <w:rPr>
          <w:b w:val="0"/>
          <w:bCs w:val="0"/>
          <w:rtl/>
        </w:rPr>
        <w:t xml:space="preserve"> הסופי </w:t>
      </w:r>
      <w:r w:rsidRPr="00350FBF">
        <w:rPr>
          <w:rFonts w:hint="eastAsia"/>
          <w:b w:val="0"/>
          <w:bCs w:val="0"/>
          <w:rtl/>
        </w:rPr>
        <w:t>י</w:t>
      </w:r>
      <w:r w:rsidR="00453EB8" w:rsidRPr="00350FBF">
        <w:rPr>
          <w:rFonts w:hint="eastAsia"/>
          <w:b w:val="0"/>
          <w:bCs w:val="0"/>
          <w:rtl/>
        </w:rPr>
        <w:t>שלח</w:t>
      </w:r>
      <w:r w:rsidR="00453EB8" w:rsidRPr="00350FBF">
        <w:rPr>
          <w:b w:val="0"/>
          <w:bCs w:val="0"/>
          <w:rtl/>
        </w:rPr>
        <w:t xml:space="preserve"> למנהל </w:t>
      </w:r>
      <w:r w:rsidR="0076772E" w:rsidRPr="00350FBF">
        <w:rPr>
          <w:rFonts w:hint="eastAsia"/>
          <w:b w:val="0"/>
          <w:bCs w:val="0"/>
          <w:rtl/>
        </w:rPr>
        <w:t>הפרויקט</w:t>
      </w:r>
      <w:r w:rsidR="00453EB8" w:rsidRPr="00350FBF">
        <w:rPr>
          <w:b w:val="0"/>
          <w:bCs w:val="0"/>
          <w:rtl/>
        </w:rPr>
        <w:t>.</w:t>
      </w:r>
    </w:p>
    <w:p w14:paraId="2C50BFC5" w14:textId="7B52E25D" w:rsidR="00453EB8" w:rsidRPr="004C6FB7" w:rsidRDefault="00453EB8" w:rsidP="003D5156">
      <w:pPr>
        <w:pStyle w:val="Heading1"/>
        <w:numPr>
          <w:ilvl w:val="1"/>
          <w:numId w:val="9"/>
        </w:numPr>
        <w:tabs>
          <w:tab w:val="left" w:pos="964"/>
        </w:tabs>
        <w:spacing w:after="120" w:line="300" w:lineRule="exact"/>
        <w:ind w:left="964" w:hanging="567"/>
        <w:contextualSpacing w:val="0"/>
        <w:jc w:val="both"/>
        <w:rPr>
          <w:rtl/>
        </w:rPr>
      </w:pPr>
      <w:r w:rsidRPr="00350FBF">
        <w:rPr>
          <w:rFonts w:hint="eastAsia"/>
          <w:b w:val="0"/>
          <w:bCs w:val="0"/>
          <w:rtl/>
        </w:rPr>
        <w:t>מנהל</w:t>
      </w:r>
      <w:r w:rsidRPr="00350FBF">
        <w:rPr>
          <w:b w:val="0"/>
          <w:bCs w:val="0"/>
          <w:rtl/>
        </w:rPr>
        <w:t xml:space="preserve"> </w:t>
      </w:r>
      <w:r w:rsidR="0076772E" w:rsidRPr="00350FBF">
        <w:rPr>
          <w:rFonts w:hint="eastAsia"/>
          <w:b w:val="0"/>
          <w:bCs w:val="0"/>
          <w:rtl/>
        </w:rPr>
        <w:t>הפרויקט</w:t>
      </w:r>
      <w:r w:rsidRPr="00350FBF">
        <w:rPr>
          <w:b w:val="0"/>
          <w:bCs w:val="0"/>
          <w:rtl/>
        </w:rPr>
        <w:t xml:space="preserve"> </w:t>
      </w:r>
      <w:r w:rsidR="00427917" w:rsidRPr="00350FBF">
        <w:rPr>
          <w:rFonts w:hint="eastAsia"/>
          <w:b w:val="0"/>
          <w:bCs w:val="0"/>
          <w:rtl/>
        </w:rPr>
        <w:t>יבחן</w:t>
      </w:r>
      <w:r w:rsidR="00427917" w:rsidRPr="00350FBF">
        <w:rPr>
          <w:b w:val="0"/>
          <w:bCs w:val="0"/>
          <w:rtl/>
        </w:rPr>
        <w:t xml:space="preserve"> </w:t>
      </w:r>
      <w:r w:rsidR="00427917" w:rsidRPr="00350FBF">
        <w:rPr>
          <w:rFonts w:hint="eastAsia"/>
          <w:b w:val="0"/>
          <w:bCs w:val="0"/>
          <w:rtl/>
        </w:rPr>
        <w:t>את</w:t>
      </w:r>
      <w:r w:rsidRPr="00350FBF">
        <w:rPr>
          <w:b w:val="0"/>
          <w:bCs w:val="0"/>
          <w:rtl/>
        </w:rPr>
        <w:t xml:space="preserve"> הדו"ח, ו</w:t>
      </w:r>
      <w:r w:rsidR="00427917" w:rsidRPr="00350FBF">
        <w:rPr>
          <w:rFonts w:hint="eastAsia"/>
          <w:b w:val="0"/>
          <w:bCs w:val="0"/>
          <w:rtl/>
        </w:rPr>
        <w:t>י</w:t>
      </w:r>
      <w:r w:rsidRPr="00350FBF">
        <w:rPr>
          <w:rFonts w:hint="eastAsia"/>
          <w:b w:val="0"/>
          <w:bCs w:val="0"/>
          <w:rtl/>
        </w:rPr>
        <w:t>עביר</w:t>
      </w:r>
      <w:r w:rsidRPr="00350FBF">
        <w:rPr>
          <w:b w:val="0"/>
          <w:bCs w:val="0"/>
          <w:rtl/>
        </w:rPr>
        <w:t xml:space="preserve"> </w:t>
      </w:r>
      <w:r w:rsidRPr="00350FBF">
        <w:rPr>
          <w:rFonts w:hint="eastAsia"/>
          <w:b w:val="0"/>
          <w:bCs w:val="0"/>
          <w:rtl/>
        </w:rPr>
        <w:t>שאלות</w:t>
      </w:r>
      <w:r w:rsidRPr="00350FBF">
        <w:rPr>
          <w:b w:val="0"/>
          <w:bCs w:val="0"/>
          <w:rtl/>
        </w:rPr>
        <w:t xml:space="preserve"> </w:t>
      </w:r>
      <w:r w:rsidRPr="00350FBF">
        <w:rPr>
          <w:rFonts w:hint="eastAsia"/>
          <w:b w:val="0"/>
          <w:bCs w:val="0"/>
          <w:rtl/>
        </w:rPr>
        <w:t>למעבדה</w:t>
      </w:r>
      <w:r w:rsidRPr="00350FBF">
        <w:rPr>
          <w:b w:val="0"/>
          <w:bCs w:val="0"/>
          <w:rtl/>
        </w:rPr>
        <w:t xml:space="preserve"> </w:t>
      </w:r>
      <w:r w:rsidRPr="00350FBF">
        <w:rPr>
          <w:rFonts w:hint="eastAsia"/>
          <w:b w:val="0"/>
          <w:bCs w:val="0"/>
          <w:rtl/>
        </w:rPr>
        <w:t>במקרה</w:t>
      </w:r>
      <w:r w:rsidRPr="00350FBF">
        <w:rPr>
          <w:b w:val="0"/>
          <w:bCs w:val="0"/>
          <w:rtl/>
        </w:rPr>
        <w:t xml:space="preserve"> </w:t>
      </w:r>
      <w:r w:rsidRPr="00350FBF">
        <w:rPr>
          <w:rFonts w:hint="eastAsia"/>
          <w:b w:val="0"/>
          <w:bCs w:val="0"/>
          <w:rtl/>
        </w:rPr>
        <w:t>הצורך</w:t>
      </w:r>
      <w:r w:rsidRPr="00350FBF">
        <w:rPr>
          <w:b w:val="0"/>
          <w:bCs w:val="0"/>
          <w:rtl/>
        </w:rPr>
        <w:t>.</w:t>
      </w:r>
    </w:p>
    <w:p w14:paraId="6F641382" w14:textId="06064EFE" w:rsidR="00E4767C" w:rsidRPr="004C6FB7" w:rsidRDefault="00427917" w:rsidP="003D5156">
      <w:pPr>
        <w:pStyle w:val="Heading1"/>
        <w:numPr>
          <w:ilvl w:val="1"/>
          <w:numId w:val="9"/>
        </w:numPr>
        <w:tabs>
          <w:tab w:val="left" w:pos="964"/>
        </w:tabs>
        <w:spacing w:after="120" w:line="300" w:lineRule="exact"/>
        <w:ind w:left="964" w:hanging="567"/>
        <w:contextualSpacing w:val="0"/>
        <w:jc w:val="both"/>
        <w:rPr>
          <w:rtl/>
        </w:rPr>
      </w:pPr>
      <w:r w:rsidRPr="00525EB6">
        <w:rPr>
          <w:rFonts w:hint="eastAsia"/>
          <w:b w:val="0"/>
          <w:bCs w:val="0"/>
          <w:rtl/>
        </w:rPr>
        <w:t>לא</w:t>
      </w:r>
      <w:r w:rsidRPr="00525EB6">
        <w:rPr>
          <w:b w:val="0"/>
          <w:bCs w:val="0"/>
          <w:rtl/>
        </w:rPr>
        <w:t xml:space="preserve"> הועברו שאלות למעבדה, או התקבלו תשובותיה ונחה דעתו של מנהל הפרויקט, </w:t>
      </w:r>
      <w:r w:rsidRPr="00525EB6">
        <w:rPr>
          <w:rFonts w:hint="eastAsia"/>
          <w:b w:val="0"/>
          <w:bCs w:val="0"/>
          <w:rtl/>
        </w:rPr>
        <w:t>יוודא</w:t>
      </w:r>
      <w:r w:rsidRPr="00525EB6">
        <w:rPr>
          <w:b w:val="0"/>
          <w:bCs w:val="0"/>
          <w:rtl/>
        </w:rPr>
        <w:t xml:space="preserve"> מנהל </w:t>
      </w:r>
      <w:proofErr w:type="spellStart"/>
      <w:r w:rsidRPr="00525EB6">
        <w:rPr>
          <w:rFonts w:hint="eastAsia"/>
          <w:b w:val="0"/>
          <w:bCs w:val="0"/>
          <w:rtl/>
        </w:rPr>
        <w:t>הפרוייקט</w:t>
      </w:r>
      <w:proofErr w:type="spellEnd"/>
      <w:r w:rsidRPr="00525EB6">
        <w:rPr>
          <w:b w:val="0"/>
          <w:bCs w:val="0"/>
          <w:rtl/>
        </w:rPr>
        <w:t xml:space="preserve"> כי התקבל התשלום בגין השירותים במלואו, וככל שכן - יעביר </w:t>
      </w:r>
      <w:r w:rsidR="00453EB8" w:rsidRPr="00525EB6">
        <w:rPr>
          <w:rFonts w:hint="eastAsia"/>
          <w:b w:val="0"/>
          <w:bCs w:val="0"/>
          <w:rtl/>
        </w:rPr>
        <w:t>מנהל</w:t>
      </w:r>
      <w:r w:rsidR="00453EB8" w:rsidRPr="00525EB6">
        <w:rPr>
          <w:b w:val="0"/>
          <w:bCs w:val="0"/>
          <w:rtl/>
        </w:rPr>
        <w:t xml:space="preserve"> </w:t>
      </w:r>
      <w:r w:rsidR="0076772E" w:rsidRPr="00525EB6">
        <w:rPr>
          <w:rFonts w:hint="eastAsia"/>
          <w:b w:val="0"/>
          <w:bCs w:val="0"/>
          <w:rtl/>
        </w:rPr>
        <w:t>הפרויקט</w:t>
      </w:r>
      <w:r w:rsidR="00453EB8" w:rsidRPr="00525EB6">
        <w:rPr>
          <w:b w:val="0"/>
          <w:bCs w:val="0"/>
          <w:rtl/>
        </w:rPr>
        <w:t xml:space="preserve"> </w:t>
      </w:r>
      <w:r w:rsidR="00453EB8" w:rsidRPr="00525EB6">
        <w:rPr>
          <w:rFonts w:hint="eastAsia"/>
          <w:b w:val="0"/>
          <w:bCs w:val="0"/>
          <w:rtl/>
        </w:rPr>
        <w:t>את</w:t>
      </w:r>
      <w:r w:rsidR="00453EB8" w:rsidRPr="00525EB6">
        <w:rPr>
          <w:b w:val="0"/>
          <w:bCs w:val="0"/>
          <w:rtl/>
        </w:rPr>
        <w:t xml:space="preserve"> הדו"ח </w:t>
      </w:r>
      <w:r w:rsidRPr="00525EB6">
        <w:rPr>
          <w:rFonts w:hint="eastAsia"/>
          <w:b w:val="0"/>
          <w:bCs w:val="0"/>
          <w:rtl/>
        </w:rPr>
        <w:t>הסופי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למבקש</w:t>
      </w:r>
      <w:r w:rsidR="00453EB8" w:rsidRPr="00525EB6">
        <w:rPr>
          <w:b w:val="0"/>
          <w:bCs w:val="0"/>
          <w:rtl/>
        </w:rPr>
        <w:t>.</w:t>
      </w:r>
    </w:p>
    <w:p w14:paraId="53F9C224" w14:textId="24DBAB36" w:rsidR="00427917" w:rsidRPr="004C6FB7" w:rsidRDefault="00350FBF" w:rsidP="003D5156">
      <w:pPr>
        <w:pStyle w:val="Heading1"/>
        <w:numPr>
          <w:ilvl w:val="1"/>
          <w:numId w:val="9"/>
        </w:numPr>
        <w:tabs>
          <w:tab w:val="left" w:pos="964"/>
        </w:tabs>
        <w:spacing w:after="120" w:line="300" w:lineRule="exact"/>
        <w:ind w:left="964" w:hanging="567"/>
        <w:contextualSpacing w:val="0"/>
        <w:jc w:val="both"/>
        <w:rPr>
          <w:rtl/>
        </w:rPr>
      </w:pPr>
      <w:r w:rsidRPr="00525EB6">
        <w:rPr>
          <w:rFonts w:hint="eastAsia"/>
          <w:b w:val="0"/>
          <w:bCs w:val="0"/>
          <w:rtl/>
        </w:rPr>
        <w:t>הדו</w:t>
      </w:r>
      <w:r w:rsidRPr="00525EB6">
        <w:rPr>
          <w:b w:val="0"/>
          <w:bCs w:val="0"/>
          <w:rtl/>
        </w:rPr>
        <w:t xml:space="preserve">"ח </w:t>
      </w:r>
      <w:r w:rsidRPr="00525EB6">
        <w:rPr>
          <w:rFonts w:hint="eastAsia"/>
          <w:b w:val="0"/>
          <w:bCs w:val="0"/>
          <w:rtl/>
        </w:rPr>
        <w:t>הסופי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לא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ישלח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למבקש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טרם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הסדרת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התשלום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בגין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השירותים</w:t>
      </w:r>
      <w:r w:rsidRPr="00525EB6">
        <w:rPr>
          <w:b w:val="0"/>
          <w:bCs w:val="0"/>
          <w:rtl/>
        </w:rPr>
        <w:t xml:space="preserve"> </w:t>
      </w:r>
      <w:r w:rsidRPr="00525EB6">
        <w:rPr>
          <w:rFonts w:hint="eastAsia"/>
          <w:b w:val="0"/>
          <w:bCs w:val="0"/>
          <w:rtl/>
        </w:rPr>
        <w:t>במלואו</w:t>
      </w:r>
      <w:r w:rsidRPr="00525EB6">
        <w:rPr>
          <w:b w:val="0"/>
          <w:bCs w:val="0"/>
          <w:rtl/>
        </w:rPr>
        <w:t>.</w:t>
      </w:r>
    </w:p>
    <w:p w14:paraId="27E85227" w14:textId="09E457B8" w:rsidR="00350FBF" w:rsidRPr="004C6FB7" w:rsidRDefault="00350FBF" w:rsidP="003D5156">
      <w:pPr>
        <w:pStyle w:val="Heading1"/>
        <w:numPr>
          <w:ilvl w:val="1"/>
          <w:numId w:val="9"/>
        </w:numPr>
        <w:tabs>
          <w:tab w:val="left" w:pos="964"/>
        </w:tabs>
        <w:spacing w:after="120" w:line="300" w:lineRule="exact"/>
        <w:ind w:left="964" w:hanging="567"/>
        <w:contextualSpacing w:val="0"/>
        <w:jc w:val="both"/>
        <w:rPr>
          <w:rtl/>
        </w:rPr>
      </w:pPr>
      <w:r w:rsidRPr="00525EB6">
        <w:rPr>
          <w:rFonts w:hint="eastAsia"/>
          <w:b w:val="0"/>
          <w:bCs w:val="0"/>
          <w:rtl/>
        </w:rPr>
        <w:t>עם</w:t>
      </w:r>
      <w:r w:rsidRPr="00525EB6">
        <w:rPr>
          <w:b w:val="0"/>
          <w:bCs w:val="0"/>
          <w:rtl/>
        </w:rPr>
        <w:t xml:space="preserve"> מסירת הדו"ח הסופי למבקש, יתבקש המבקש לספק למרכז הידע משוב לפי הטופס המצוי ב</w:t>
      </w:r>
      <w:r w:rsidR="003E6FB7">
        <w:rPr>
          <w:rFonts w:hint="cs"/>
          <w:b w:val="0"/>
          <w:bCs w:val="0"/>
          <w:rtl/>
        </w:rPr>
        <w:t>אתר האינטרנט של מרכז</w:t>
      </w:r>
      <w:r w:rsidR="00E930A6">
        <w:rPr>
          <w:rFonts w:hint="cs"/>
          <w:b w:val="0"/>
          <w:bCs w:val="0"/>
          <w:rtl/>
        </w:rPr>
        <w:t xml:space="preserve"> הידע</w:t>
      </w:r>
      <w:r w:rsidR="003E6FB7">
        <w:rPr>
          <w:rFonts w:hint="cs"/>
          <w:b w:val="0"/>
          <w:bCs w:val="0"/>
          <w:rtl/>
        </w:rPr>
        <w:t>.</w:t>
      </w:r>
      <w:r w:rsidRPr="00525EB6">
        <w:rPr>
          <w:b w:val="0"/>
          <w:bCs w:val="0"/>
          <w:rtl/>
        </w:rPr>
        <w:t xml:space="preserve"> עם קבלת התייחסות המבקש לבקשת המשוב </w:t>
      </w:r>
      <w:r w:rsidRPr="00350FBF">
        <w:rPr>
          <w:rFonts w:cstheme="minorBidi"/>
          <w:b w:val="0"/>
          <w:bCs w:val="0"/>
          <w:rtl/>
        </w:rPr>
        <w:t>–</w:t>
      </w:r>
      <w:r w:rsidRPr="00525EB6">
        <w:rPr>
          <w:b w:val="0"/>
          <w:bCs w:val="0"/>
          <w:rtl/>
        </w:rPr>
        <w:t xml:space="preserve"> תיסגר הבקשה במערכת.</w:t>
      </w:r>
    </w:p>
    <w:p w14:paraId="6B513E7D" w14:textId="77777777" w:rsidR="002D500E" w:rsidRPr="002D500E" w:rsidRDefault="002D500E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</w:pPr>
      <w:r w:rsidRPr="002D500E">
        <w:rPr>
          <w:rFonts w:hint="cs"/>
          <w:rtl/>
        </w:rPr>
        <w:t xml:space="preserve">אזכורים </w:t>
      </w:r>
    </w:p>
    <w:p w14:paraId="34CB9A84" w14:textId="197EA7D2" w:rsidR="00350FBF" w:rsidRPr="00525EB6" w:rsidRDefault="00687FEC" w:rsidP="003D5156">
      <w:pPr>
        <w:pStyle w:val="Heading1"/>
        <w:numPr>
          <w:ilvl w:val="0"/>
          <w:numId w:val="0"/>
        </w:numPr>
        <w:spacing w:after="120" w:line="300" w:lineRule="exact"/>
        <w:ind w:left="397"/>
        <w:contextualSpacing w:val="0"/>
        <w:jc w:val="both"/>
        <w:rPr>
          <w:rtl/>
        </w:rPr>
      </w:pPr>
      <w:r>
        <w:rPr>
          <w:rFonts w:hint="cs"/>
          <w:b w:val="0"/>
          <w:bCs w:val="0"/>
          <w:rtl/>
        </w:rPr>
        <w:t xml:space="preserve">על כל גורם המקבל שירות ממרכז הידע </w:t>
      </w:r>
      <w:r w:rsidR="00350FBF">
        <w:rPr>
          <w:rFonts w:hint="cs"/>
          <w:b w:val="0"/>
          <w:bCs w:val="0"/>
          <w:rtl/>
        </w:rPr>
        <w:t xml:space="preserve">לכלול </w:t>
      </w:r>
      <w:r>
        <w:rPr>
          <w:rFonts w:hint="cs"/>
          <w:b w:val="0"/>
          <w:bCs w:val="0"/>
          <w:rtl/>
        </w:rPr>
        <w:t xml:space="preserve">בכל מסמך </w:t>
      </w:r>
      <w:r w:rsidR="000362E4">
        <w:rPr>
          <w:rFonts w:hint="cs"/>
          <w:b w:val="0"/>
          <w:bCs w:val="0"/>
          <w:rtl/>
        </w:rPr>
        <w:t>העושה שימוש ב</w:t>
      </w:r>
      <w:r>
        <w:rPr>
          <w:rFonts w:hint="cs"/>
          <w:b w:val="0"/>
          <w:bCs w:val="0"/>
          <w:rtl/>
        </w:rPr>
        <w:t xml:space="preserve">תוצאות השירות שקיבל ממרכז הידע, לרבות פרסומים, מחקרים, </w:t>
      </w:r>
      <w:r w:rsidR="000362E4">
        <w:rPr>
          <w:rFonts w:hint="cs"/>
          <w:b w:val="0"/>
          <w:bCs w:val="0"/>
          <w:rtl/>
        </w:rPr>
        <w:t>פוסטרים</w:t>
      </w:r>
      <w:r>
        <w:rPr>
          <w:rFonts w:hint="cs"/>
          <w:b w:val="0"/>
          <w:bCs w:val="0"/>
          <w:rtl/>
        </w:rPr>
        <w:t xml:space="preserve"> </w:t>
      </w:r>
      <w:proofErr w:type="spellStart"/>
      <w:r>
        <w:rPr>
          <w:rFonts w:hint="cs"/>
          <w:b w:val="0"/>
          <w:bCs w:val="0"/>
          <w:rtl/>
        </w:rPr>
        <w:t>וכיוצ״ב</w:t>
      </w:r>
      <w:proofErr w:type="spellEnd"/>
      <w:r>
        <w:rPr>
          <w:rFonts w:hint="cs"/>
          <w:b w:val="0"/>
          <w:bCs w:val="0"/>
          <w:rtl/>
        </w:rPr>
        <w:t xml:space="preserve"> </w:t>
      </w:r>
      <w:r w:rsidR="00350FBF">
        <w:rPr>
          <w:rFonts w:hint="cs"/>
          <w:b w:val="0"/>
          <w:bCs w:val="0"/>
          <w:rtl/>
        </w:rPr>
        <w:t xml:space="preserve">את </w:t>
      </w:r>
      <w:proofErr w:type="spellStart"/>
      <w:r w:rsidR="00350FBF">
        <w:rPr>
          <w:rFonts w:hint="cs"/>
          <w:b w:val="0"/>
          <w:bCs w:val="0"/>
          <w:rtl/>
        </w:rPr>
        <w:t>האיזכור</w:t>
      </w:r>
      <w:proofErr w:type="spellEnd"/>
      <w:r w:rsidR="00350FBF">
        <w:rPr>
          <w:rFonts w:hint="cs"/>
          <w:b w:val="0"/>
          <w:bCs w:val="0"/>
          <w:rtl/>
        </w:rPr>
        <w:t xml:space="preserve"> בנוסח הבא (בעברית או באנגלית, לפי העניין):</w:t>
      </w:r>
    </w:p>
    <w:p w14:paraId="019C407C" w14:textId="07D5F48D" w:rsidR="00687FEC" w:rsidRPr="00687FEC" w:rsidRDefault="00350FBF" w:rsidP="003D5156">
      <w:pPr>
        <w:pStyle w:val="Heading1"/>
        <w:numPr>
          <w:ilvl w:val="0"/>
          <w:numId w:val="0"/>
        </w:numPr>
        <w:spacing w:after="120" w:line="300" w:lineRule="exact"/>
        <w:ind w:left="397"/>
        <w:contextualSpacing w:val="0"/>
        <w:jc w:val="both"/>
      </w:pPr>
      <w:r>
        <w:rPr>
          <w:rFonts w:hint="cs"/>
          <w:b w:val="0"/>
          <w:bCs w:val="0"/>
          <w:rtl/>
        </w:rPr>
        <w:t>"מסמך זה כולל מידע שהתקבל</w:t>
      </w:r>
      <w:r w:rsidR="00317C40">
        <w:rPr>
          <w:rFonts w:hint="cs"/>
          <w:b w:val="0"/>
          <w:bCs w:val="0"/>
          <w:rtl/>
        </w:rPr>
        <w:t xml:space="preserve"> בחלקו</w:t>
      </w:r>
      <w:r>
        <w:rPr>
          <w:rFonts w:hint="cs"/>
          <w:b w:val="0"/>
          <w:bCs w:val="0"/>
          <w:rtl/>
        </w:rPr>
        <w:t xml:space="preserve"> </w:t>
      </w:r>
      <w:r w:rsidR="00687FEC">
        <w:rPr>
          <w:rFonts w:hint="cs"/>
          <w:b w:val="0"/>
          <w:bCs w:val="0"/>
          <w:rtl/>
        </w:rPr>
        <w:t xml:space="preserve">ממרכז הידע </w:t>
      </w:r>
      <w:r>
        <w:rPr>
          <w:rFonts w:hint="cs"/>
          <w:b w:val="0"/>
          <w:bCs w:val="0"/>
          <w:rtl/>
        </w:rPr>
        <w:t xml:space="preserve">לדלקים חלופיים לתעופה במוסד הטכניון למחקר ופיתוח בע"מ </w:t>
      </w:r>
      <w:r w:rsidR="00687FEC">
        <w:rPr>
          <w:rFonts w:hint="cs"/>
          <w:b w:val="0"/>
          <w:bCs w:val="0"/>
          <w:rtl/>
        </w:rPr>
        <w:t>אשר הוקם ומ</w:t>
      </w:r>
      <w:r>
        <w:rPr>
          <w:rFonts w:hint="cs"/>
          <w:b w:val="0"/>
          <w:bCs w:val="0"/>
          <w:rtl/>
        </w:rPr>
        <w:t>ו</w:t>
      </w:r>
      <w:r w:rsidR="00687FEC">
        <w:rPr>
          <w:rFonts w:hint="cs"/>
          <w:b w:val="0"/>
          <w:bCs w:val="0"/>
          <w:rtl/>
        </w:rPr>
        <w:t>פעל בסיוע משרד החדשנות, המדע והטכנולוגיה</w:t>
      </w:r>
      <w:r w:rsidDel="00350FBF">
        <w:rPr>
          <w:rFonts w:hint="cs"/>
          <w:b w:val="0"/>
          <w:bCs w:val="0"/>
          <w:rtl/>
        </w:rPr>
        <w:t xml:space="preserve"> </w:t>
      </w:r>
      <w:r w:rsidR="00687FEC">
        <w:rPr>
          <w:rFonts w:hint="cs"/>
          <w:b w:val="0"/>
          <w:bCs w:val="0"/>
          <w:rtl/>
        </w:rPr>
        <w:t>״</w:t>
      </w:r>
    </w:p>
    <w:p w14:paraId="4594380E" w14:textId="286E6C55" w:rsidR="00687FEC" w:rsidRDefault="005918A8" w:rsidP="003D5156">
      <w:pPr>
        <w:pStyle w:val="Heading1"/>
        <w:numPr>
          <w:ilvl w:val="0"/>
          <w:numId w:val="0"/>
        </w:numPr>
        <w:bidi w:val="0"/>
        <w:spacing w:after="120" w:line="300" w:lineRule="exact"/>
        <w:ind w:right="397"/>
        <w:contextualSpacing w:val="0"/>
        <w:jc w:val="both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״</w:t>
      </w:r>
      <w:r w:rsidR="00687FEC" w:rsidRPr="00687FEC">
        <w:rPr>
          <w:b w:val="0"/>
          <w:bCs w:val="0"/>
        </w:rPr>
        <w:t xml:space="preserve">This </w:t>
      </w:r>
      <w:r w:rsidR="00350FBF">
        <w:rPr>
          <w:b w:val="0"/>
          <w:bCs w:val="0"/>
        </w:rPr>
        <w:t xml:space="preserve">document contains information received </w:t>
      </w:r>
      <w:r w:rsidR="00317C40">
        <w:rPr>
          <w:b w:val="0"/>
          <w:bCs w:val="0"/>
        </w:rPr>
        <w:t xml:space="preserve">partially </w:t>
      </w:r>
      <w:r w:rsidR="00350FBF">
        <w:rPr>
          <w:b w:val="0"/>
          <w:bCs w:val="0"/>
        </w:rPr>
        <w:t>from the Israeli SAF Knowledge Center at the Technion Research and Development Foundation which</w:t>
      </w:r>
      <w:r w:rsidR="00687FEC" w:rsidRPr="00687FEC">
        <w:rPr>
          <w:b w:val="0"/>
          <w:bCs w:val="0"/>
        </w:rPr>
        <w:t xml:space="preserve"> was </w:t>
      </w:r>
      <w:r w:rsidR="00E96C84">
        <w:rPr>
          <w:b w:val="0"/>
          <w:bCs w:val="0"/>
        </w:rPr>
        <w:t xml:space="preserve">established and is being operated with the </w:t>
      </w:r>
      <w:r w:rsidR="00687FEC" w:rsidRPr="00687FEC">
        <w:rPr>
          <w:b w:val="0"/>
          <w:bCs w:val="0"/>
        </w:rPr>
        <w:t xml:space="preserve">support </w:t>
      </w:r>
      <w:r w:rsidR="00E96C84">
        <w:rPr>
          <w:b w:val="0"/>
          <w:bCs w:val="0"/>
        </w:rPr>
        <w:t>of</w:t>
      </w:r>
      <w:r w:rsidR="00687FEC" w:rsidRPr="00687FEC">
        <w:rPr>
          <w:b w:val="0"/>
          <w:bCs w:val="0"/>
        </w:rPr>
        <w:t xml:space="preserve"> </w:t>
      </w:r>
      <w:r w:rsidR="00E96C84">
        <w:rPr>
          <w:b w:val="0"/>
          <w:bCs w:val="0"/>
        </w:rPr>
        <w:t>t</w:t>
      </w:r>
      <w:r w:rsidR="00687FEC" w:rsidRPr="00687FEC">
        <w:rPr>
          <w:b w:val="0"/>
          <w:bCs w:val="0"/>
        </w:rPr>
        <w:t xml:space="preserve">he Israeli Ministry of Innovation, Science and </w:t>
      </w:r>
      <w:r w:rsidRPr="00687FEC">
        <w:rPr>
          <w:b w:val="0"/>
          <w:bCs w:val="0"/>
        </w:rPr>
        <w:t>Technology</w:t>
      </w:r>
      <w:r w:rsidR="00E96C84">
        <w:rPr>
          <w:b w:val="0"/>
          <w:bCs w:val="0"/>
        </w:rPr>
        <w:t>”</w:t>
      </w:r>
      <w:r>
        <w:rPr>
          <w:rFonts w:hint="cs"/>
          <w:b w:val="0"/>
          <w:bCs w:val="0"/>
          <w:rtl/>
        </w:rPr>
        <w:t xml:space="preserve"> </w:t>
      </w:r>
    </w:p>
    <w:p w14:paraId="12F0DB1D" w14:textId="77777777" w:rsidR="002D500E" w:rsidRPr="002D500E" w:rsidRDefault="002D500E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</w:pPr>
      <w:r w:rsidRPr="002D500E">
        <w:rPr>
          <w:rFonts w:hint="cs"/>
          <w:rtl/>
        </w:rPr>
        <w:t>עותקים</w:t>
      </w:r>
    </w:p>
    <w:p w14:paraId="20444270" w14:textId="6382EDDA" w:rsidR="00954947" w:rsidRDefault="005918A8" w:rsidP="00525EB6">
      <w:pPr>
        <w:pStyle w:val="Heading1"/>
        <w:numPr>
          <w:ilvl w:val="0"/>
          <w:numId w:val="0"/>
        </w:numPr>
        <w:spacing w:after="120" w:line="300" w:lineRule="exact"/>
        <w:ind w:left="397"/>
        <w:contextualSpacing w:val="0"/>
        <w:jc w:val="both"/>
        <w:rPr>
          <w:b w:val="0"/>
          <w:bCs w:val="0"/>
          <w:rtl/>
        </w:rPr>
      </w:pPr>
      <w:r w:rsidRPr="005918A8">
        <w:rPr>
          <w:rFonts w:hint="cs"/>
          <w:b w:val="0"/>
          <w:bCs w:val="0"/>
          <w:rtl/>
        </w:rPr>
        <w:t xml:space="preserve">על כל גורם המקבל שירות ממרכז הידע להעביר עותק </w:t>
      </w:r>
      <w:r w:rsidR="000362E4">
        <w:rPr>
          <w:rFonts w:hint="cs"/>
          <w:b w:val="0"/>
          <w:bCs w:val="0"/>
          <w:rtl/>
        </w:rPr>
        <w:t>(</w:t>
      </w:r>
      <w:r w:rsidRPr="005918A8">
        <w:rPr>
          <w:rFonts w:hint="cs"/>
          <w:b w:val="0"/>
          <w:bCs w:val="0"/>
          <w:rtl/>
        </w:rPr>
        <w:t>קשיח או דיגיטלי</w:t>
      </w:r>
      <w:r w:rsidR="000362E4">
        <w:rPr>
          <w:rFonts w:hint="cs"/>
          <w:b w:val="0"/>
          <w:bCs w:val="0"/>
          <w:rtl/>
        </w:rPr>
        <w:t>)</w:t>
      </w:r>
      <w:r w:rsidRPr="005918A8">
        <w:rPr>
          <w:rFonts w:hint="cs"/>
          <w:b w:val="0"/>
          <w:bCs w:val="0"/>
          <w:rtl/>
        </w:rPr>
        <w:t xml:space="preserve"> של כל מסמך </w:t>
      </w:r>
      <w:r w:rsidR="000362E4">
        <w:rPr>
          <w:rFonts w:hint="cs"/>
          <w:b w:val="0"/>
          <w:bCs w:val="0"/>
          <w:rtl/>
        </w:rPr>
        <w:t>העושה שימוש ב</w:t>
      </w:r>
      <w:r w:rsidRPr="005918A8">
        <w:rPr>
          <w:rFonts w:hint="cs"/>
          <w:b w:val="0"/>
          <w:bCs w:val="0"/>
          <w:rtl/>
        </w:rPr>
        <w:t xml:space="preserve">תוצאות השירות שקיבל ממרכז הידע, לרבות פרסומים, מחקרים, </w:t>
      </w:r>
      <w:r w:rsidR="000362E4">
        <w:rPr>
          <w:rFonts w:hint="cs"/>
          <w:b w:val="0"/>
          <w:bCs w:val="0"/>
          <w:rtl/>
        </w:rPr>
        <w:t>פוסטרים</w:t>
      </w:r>
      <w:r w:rsidRPr="005918A8">
        <w:rPr>
          <w:rFonts w:hint="cs"/>
          <w:b w:val="0"/>
          <w:bCs w:val="0"/>
          <w:rtl/>
        </w:rPr>
        <w:t xml:space="preserve"> </w:t>
      </w:r>
      <w:proofErr w:type="spellStart"/>
      <w:r w:rsidRPr="005918A8">
        <w:rPr>
          <w:rFonts w:hint="cs"/>
          <w:b w:val="0"/>
          <w:bCs w:val="0"/>
          <w:rtl/>
        </w:rPr>
        <w:t>וכיוצ״ב</w:t>
      </w:r>
      <w:proofErr w:type="spellEnd"/>
      <w:r w:rsidR="001E53C4">
        <w:rPr>
          <w:rFonts w:hint="cs"/>
          <w:b w:val="0"/>
          <w:bCs w:val="0"/>
          <w:rtl/>
        </w:rPr>
        <w:t xml:space="preserve"> אל מנהל </w:t>
      </w:r>
      <w:r w:rsidR="0076772E">
        <w:rPr>
          <w:rFonts w:hint="cs"/>
          <w:b w:val="0"/>
          <w:bCs w:val="0"/>
          <w:rtl/>
        </w:rPr>
        <w:t>הפרויקט</w:t>
      </w:r>
      <w:r w:rsidR="001E53C4">
        <w:rPr>
          <w:rFonts w:hint="cs"/>
          <w:b w:val="0"/>
          <w:bCs w:val="0"/>
          <w:rtl/>
        </w:rPr>
        <w:t xml:space="preserve"> במייל </w:t>
      </w:r>
      <w:hyperlink r:id="rId14" w:history="1">
        <w:r w:rsidR="0076772E" w:rsidRPr="00D64F93">
          <w:rPr>
            <w:rStyle w:val="Hyperlink"/>
            <w:b w:val="0"/>
            <w:bCs w:val="0"/>
          </w:rPr>
          <w:t>isaf@technion.ac.il</w:t>
        </w:r>
      </w:hyperlink>
      <w:r>
        <w:rPr>
          <w:rFonts w:hint="cs"/>
          <w:b w:val="0"/>
          <w:bCs w:val="0"/>
          <w:rtl/>
        </w:rPr>
        <w:t>.</w:t>
      </w:r>
    </w:p>
    <w:p w14:paraId="60FB5711" w14:textId="438CC212" w:rsidR="00481D08" w:rsidRPr="00525EB6" w:rsidRDefault="00481D08" w:rsidP="00525EB6">
      <w:pPr>
        <w:pStyle w:val="Heading1"/>
        <w:numPr>
          <w:ilvl w:val="0"/>
          <w:numId w:val="9"/>
        </w:numPr>
        <w:tabs>
          <w:tab w:val="left" w:pos="397"/>
        </w:tabs>
        <w:spacing w:after="120" w:line="300" w:lineRule="exact"/>
        <w:ind w:left="397" w:hanging="397"/>
        <w:contextualSpacing w:val="0"/>
        <w:jc w:val="both"/>
        <w:rPr>
          <w:b w:val="0"/>
          <w:bCs w:val="0"/>
          <w:rtl/>
        </w:rPr>
      </w:pPr>
      <w:r w:rsidRPr="00525EB6">
        <w:rPr>
          <w:rtl/>
        </w:rPr>
        <w:t>הערות ודגשים</w:t>
      </w:r>
    </w:p>
    <w:p w14:paraId="6F53611B" w14:textId="1047467C" w:rsidR="00481D08" w:rsidRPr="003D5156" w:rsidRDefault="00481D08" w:rsidP="003D5156">
      <w:pPr>
        <w:pStyle w:val="Heading1"/>
        <w:numPr>
          <w:ilvl w:val="1"/>
          <w:numId w:val="9"/>
        </w:numPr>
        <w:tabs>
          <w:tab w:val="left" w:pos="964"/>
        </w:tabs>
        <w:spacing w:after="120" w:line="300" w:lineRule="exact"/>
        <w:ind w:left="964" w:hanging="567"/>
        <w:contextualSpacing w:val="0"/>
        <w:jc w:val="both"/>
        <w:rPr>
          <w:b w:val="0"/>
          <w:bCs w:val="0"/>
          <w:rtl/>
        </w:rPr>
      </w:pPr>
      <w:r w:rsidRPr="003D5156">
        <w:rPr>
          <w:b w:val="0"/>
          <w:bCs w:val="0"/>
          <w:rtl/>
        </w:rPr>
        <w:t>לקוח חוזר</w:t>
      </w:r>
      <w:r w:rsidR="000362E4" w:rsidRPr="003D5156">
        <w:rPr>
          <w:b w:val="0"/>
          <w:bCs w:val="0"/>
          <w:rtl/>
        </w:rPr>
        <w:t>,</w:t>
      </w:r>
      <w:r w:rsidRPr="003D5156">
        <w:rPr>
          <w:b w:val="0"/>
          <w:bCs w:val="0"/>
          <w:rtl/>
        </w:rPr>
        <w:t xml:space="preserve"> המבצע עבודות רבות במעבדה</w:t>
      </w:r>
      <w:r w:rsidR="000362E4" w:rsidRPr="003D5156">
        <w:rPr>
          <w:b w:val="0"/>
          <w:bCs w:val="0"/>
          <w:rtl/>
        </w:rPr>
        <w:t>,</w:t>
      </w:r>
      <w:r w:rsidRPr="003D5156">
        <w:rPr>
          <w:b w:val="0"/>
          <w:bCs w:val="0"/>
          <w:rtl/>
        </w:rPr>
        <w:t xml:space="preserve"> יש לוודא, אחת לרבעון, עם אחראית מחלקת גביה</w:t>
      </w:r>
      <w:r w:rsidR="003D5156">
        <w:rPr>
          <w:rFonts w:hint="cs"/>
          <w:b w:val="0"/>
          <w:bCs w:val="0"/>
          <w:rtl/>
        </w:rPr>
        <w:t xml:space="preserve"> </w:t>
      </w:r>
      <w:r w:rsidRPr="003D5156">
        <w:rPr>
          <w:b w:val="0"/>
          <w:bCs w:val="0"/>
          <w:rtl/>
        </w:rPr>
        <w:t>(</w:t>
      </w:r>
      <w:r w:rsidRPr="003D5156">
        <w:rPr>
          <w:b w:val="0"/>
          <w:bCs w:val="0"/>
        </w:rPr>
        <w:t>rivie@trdf.technion.ac.il</w:t>
      </w:r>
      <w:r w:rsidRPr="003D5156">
        <w:rPr>
          <w:b w:val="0"/>
          <w:bCs w:val="0"/>
          <w:rtl/>
        </w:rPr>
        <w:t>) שהלקוח עומד בתשלומים במועדם.</w:t>
      </w:r>
    </w:p>
    <w:p w14:paraId="067F0443" w14:textId="5DD37423" w:rsidR="00481D08" w:rsidRPr="00525EB6" w:rsidRDefault="00481D08" w:rsidP="003D5156">
      <w:pPr>
        <w:pStyle w:val="Heading1"/>
        <w:numPr>
          <w:ilvl w:val="1"/>
          <w:numId w:val="9"/>
        </w:numPr>
        <w:tabs>
          <w:tab w:val="left" w:pos="964"/>
        </w:tabs>
        <w:spacing w:after="120" w:line="300" w:lineRule="exact"/>
        <w:ind w:left="964" w:hanging="567"/>
        <w:contextualSpacing w:val="0"/>
        <w:jc w:val="both"/>
        <w:rPr>
          <w:rtl/>
        </w:rPr>
      </w:pPr>
      <w:r w:rsidRPr="00525EB6">
        <w:rPr>
          <w:b w:val="0"/>
          <w:bCs w:val="0"/>
          <w:u w:val="single"/>
          <w:rtl/>
        </w:rPr>
        <w:t>קשיים בגביה/ בהוצאת החשבונית</w:t>
      </w:r>
    </w:p>
    <w:p w14:paraId="0B7E1119" w14:textId="4A7A108C" w:rsidR="00481D08" w:rsidRPr="00E71F78" w:rsidRDefault="00481D08" w:rsidP="003D5156">
      <w:pPr>
        <w:pStyle w:val="ListParagraph"/>
        <w:numPr>
          <w:ilvl w:val="0"/>
          <w:numId w:val="7"/>
        </w:numPr>
        <w:spacing w:after="120" w:line="300" w:lineRule="exact"/>
        <w:ind w:left="1361" w:hanging="397"/>
        <w:contextualSpacing w:val="0"/>
        <w:jc w:val="both"/>
        <w:rPr>
          <w:rFonts w:ascii="Arial" w:hAnsi="Arial" w:cs="Arial"/>
        </w:rPr>
      </w:pPr>
      <w:r w:rsidRPr="00E71F78">
        <w:rPr>
          <w:rFonts w:ascii="Arial" w:hAnsi="Arial" w:cs="Arial"/>
          <w:rtl/>
        </w:rPr>
        <w:t>לא תופק חשבונית להזמנה אם חלפה שנה או יותר מהתאריך שלה</w:t>
      </w:r>
      <w:r w:rsidR="000362E4">
        <w:rPr>
          <w:rFonts w:ascii="Arial" w:hAnsi="Arial" w:cs="Arial" w:hint="cs"/>
          <w:rtl/>
        </w:rPr>
        <w:t xml:space="preserve"> או </w:t>
      </w:r>
      <w:r w:rsidRPr="00E71F78">
        <w:rPr>
          <w:rFonts w:ascii="Arial" w:hAnsi="Arial" w:cs="Arial"/>
          <w:rtl/>
        </w:rPr>
        <w:t>אם הוגדר בהזמנה תאריך תוקף אשר חלף.</w:t>
      </w:r>
    </w:p>
    <w:p w14:paraId="34280588" w14:textId="3C5AF021" w:rsidR="00481D08" w:rsidRPr="00E71F78" w:rsidRDefault="00481D08" w:rsidP="003D5156">
      <w:pPr>
        <w:pStyle w:val="ListParagraph"/>
        <w:numPr>
          <w:ilvl w:val="0"/>
          <w:numId w:val="7"/>
        </w:numPr>
        <w:spacing w:after="120" w:line="300" w:lineRule="exact"/>
        <w:ind w:left="1361" w:hanging="397"/>
        <w:contextualSpacing w:val="0"/>
        <w:jc w:val="both"/>
        <w:rPr>
          <w:rFonts w:ascii="Arial" w:hAnsi="Arial" w:cs="Arial"/>
        </w:rPr>
      </w:pPr>
      <w:r w:rsidRPr="00E71F78">
        <w:rPr>
          <w:rFonts w:ascii="Arial" w:hAnsi="Arial" w:cs="Arial"/>
          <w:rtl/>
        </w:rPr>
        <w:t>הקפדה על מילוי אישור ביצוע העבודה עם כל הפרטים המבוקשים הוא תנאי הכרחי לקבלת התשלום.</w:t>
      </w:r>
    </w:p>
    <w:p w14:paraId="43D41394" w14:textId="55763D49" w:rsidR="00481D08" w:rsidRPr="00E71F78" w:rsidRDefault="00481D08" w:rsidP="003D5156">
      <w:pPr>
        <w:pStyle w:val="ListParagraph"/>
        <w:numPr>
          <w:ilvl w:val="0"/>
          <w:numId w:val="7"/>
        </w:numPr>
        <w:spacing w:after="120" w:line="300" w:lineRule="exact"/>
        <w:ind w:left="1361" w:hanging="397"/>
        <w:contextualSpacing w:val="0"/>
        <w:jc w:val="both"/>
        <w:rPr>
          <w:rFonts w:ascii="Arial" w:hAnsi="Arial" w:cs="Arial"/>
        </w:rPr>
      </w:pPr>
      <w:r w:rsidRPr="00E71F78">
        <w:rPr>
          <w:rFonts w:ascii="Arial" w:hAnsi="Arial" w:cs="Arial"/>
          <w:rtl/>
        </w:rPr>
        <w:t>סכום החיוב בחשבונית לא יעלה על הסכום בהזמנה.</w:t>
      </w:r>
    </w:p>
    <w:p w14:paraId="39CE8027" w14:textId="23E6524C" w:rsidR="006D4167" w:rsidRDefault="00481D08" w:rsidP="003D5156">
      <w:pPr>
        <w:pStyle w:val="ListParagraph"/>
        <w:numPr>
          <w:ilvl w:val="0"/>
          <w:numId w:val="7"/>
        </w:numPr>
        <w:spacing w:after="120" w:line="300" w:lineRule="exact"/>
        <w:ind w:left="1361" w:hanging="397"/>
        <w:contextualSpacing w:val="0"/>
        <w:jc w:val="both"/>
      </w:pPr>
      <w:r w:rsidRPr="00E71F78">
        <w:rPr>
          <w:rFonts w:ascii="Arial" w:hAnsi="Arial" w:cs="Arial"/>
          <w:rtl/>
        </w:rPr>
        <w:t>במידה ויש מספר שורות שונות</w:t>
      </w:r>
      <w:r w:rsidR="000362E4">
        <w:rPr>
          <w:rFonts w:ascii="Arial" w:hAnsi="Arial" w:cs="Arial" w:hint="cs"/>
          <w:rtl/>
        </w:rPr>
        <w:t>,</w:t>
      </w:r>
      <w:r w:rsidRPr="00E71F78">
        <w:rPr>
          <w:rFonts w:ascii="Arial" w:hAnsi="Arial" w:cs="Arial"/>
          <w:rtl/>
        </w:rPr>
        <w:t xml:space="preserve"> שורות החיוב חייבות להתאים לשורות בהזמנה</w:t>
      </w:r>
      <w:r w:rsidR="00E96C84">
        <w:rPr>
          <w:rFonts w:ascii="Arial" w:hAnsi="Arial" w:cs="Arial" w:hint="cs"/>
          <w:rtl/>
        </w:rPr>
        <w:t>.</w:t>
      </w:r>
    </w:p>
    <w:sectPr w:rsidR="006D4167" w:rsidSect="0019429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F6E4A" w14:textId="77777777" w:rsidR="00FA5A01" w:rsidRDefault="00FA5A01" w:rsidP="006B37E9">
      <w:pPr>
        <w:spacing w:after="0" w:line="240" w:lineRule="auto"/>
      </w:pPr>
      <w:r>
        <w:separator/>
      </w:r>
    </w:p>
  </w:endnote>
  <w:endnote w:type="continuationSeparator" w:id="0">
    <w:p w14:paraId="4F450B9E" w14:textId="77777777" w:rsidR="00FA5A01" w:rsidRDefault="00FA5A01" w:rsidP="006B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1AC6" w14:textId="0F69B39C" w:rsidR="006B37E9" w:rsidRDefault="0076772E" w:rsidP="0076772E">
    <w:pPr>
      <w:pStyle w:val="Footer"/>
    </w:pPr>
    <w:r>
      <w:rPr>
        <w:rFonts w:hint="cs"/>
        <w:rtl/>
      </w:rPr>
      <w:t>המרכז הוקם ומופעל בסיוע משרד החדשנות, המדע והטכנולוגיה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E3E9" w14:textId="77777777" w:rsidR="00FA5A01" w:rsidRDefault="00FA5A01" w:rsidP="006B37E9">
      <w:pPr>
        <w:spacing w:after="0" w:line="240" w:lineRule="auto"/>
      </w:pPr>
      <w:r>
        <w:separator/>
      </w:r>
    </w:p>
  </w:footnote>
  <w:footnote w:type="continuationSeparator" w:id="0">
    <w:p w14:paraId="4695CE6B" w14:textId="77777777" w:rsidR="00FA5A01" w:rsidRDefault="00FA5A01" w:rsidP="006B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EF78" w14:textId="05722993" w:rsidR="0076772E" w:rsidRDefault="007677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50298" wp14:editId="28F69E9C">
          <wp:simplePos x="0" y="0"/>
          <wp:positionH relativeFrom="margin">
            <wp:posOffset>3762374</wp:posOffset>
          </wp:positionH>
          <wp:positionV relativeFrom="paragraph">
            <wp:posOffset>-259080</wp:posOffset>
          </wp:positionV>
          <wp:extent cx="1964397" cy="718820"/>
          <wp:effectExtent l="0" t="0" r="0" b="5080"/>
          <wp:wrapNone/>
          <wp:docPr id="11667720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772019" name="Picture 11667720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75"/>
                  <a:stretch/>
                </pic:blipFill>
                <pic:spPr bwMode="auto">
                  <a:xfrm>
                    <a:off x="0" y="0"/>
                    <a:ext cx="1968555" cy="720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he-IL"/>
      </w:rPr>
      <w:drawing>
        <wp:anchor distT="0" distB="0" distL="114300" distR="114300" simplePos="0" relativeHeight="251661312" behindDoc="0" locked="0" layoutInCell="1" allowOverlap="1" wp14:anchorId="5E8DB49A" wp14:editId="64FF6C89">
          <wp:simplePos x="0" y="0"/>
          <wp:positionH relativeFrom="margin">
            <wp:align>left</wp:align>
          </wp:positionH>
          <wp:positionV relativeFrom="paragraph">
            <wp:posOffset>-280670</wp:posOffset>
          </wp:positionV>
          <wp:extent cx="1428750" cy="742950"/>
          <wp:effectExtent l="0" t="0" r="0" b="0"/>
          <wp:wrapNone/>
          <wp:docPr id="16230843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084368" name="Picture 162308436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34" t="34698" r="36518" b="34193"/>
                  <a:stretch/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EA4"/>
    <w:multiLevelType w:val="hybridMultilevel"/>
    <w:tmpl w:val="FC3C54FE"/>
    <w:lvl w:ilvl="0" w:tplc="0270E57A">
      <w:start w:val="1"/>
      <w:numFmt w:val="decimal"/>
      <w:pStyle w:val="Heading1"/>
      <w:lvlText w:val="%1."/>
      <w:lvlJc w:val="left"/>
      <w:pPr>
        <w:ind w:left="502" w:hanging="360"/>
      </w:pPr>
      <w:rPr>
        <w:rFonts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2E1"/>
    <w:multiLevelType w:val="hybridMultilevel"/>
    <w:tmpl w:val="E49A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759"/>
    <w:multiLevelType w:val="hybridMultilevel"/>
    <w:tmpl w:val="685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2107F"/>
    <w:multiLevelType w:val="hybridMultilevel"/>
    <w:tmpl w:val="258230C4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36982DCB"/>
    <w:multiLevelType w:val="multilevel"/>
    <w:tmpl w:val="77FA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5" w15:restartNumberingAfterBreak="0">
    <w:nsid w:val="4A696731"/>
    <w:multiLevelType w:val="hybridMultilevel"/>
    <w:tmpl w:val="FEAC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F293A"/>
    <w:multiLevelType w:val="hybridMultilevel"/>
    <w:tmpl w:val="93DE5588"/>
    <w:lvl w:ilvl="0" w:tplc="99303F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B65EB1"/>
    <w:multiLevelType w:val="multilevel"/>
    <w:tmpl w:val="C9D6B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925168"/>
    <w:multiLevelType w:val="hybridMultilevel"/>
    <w:tmpl w:val="B02E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16027">
    <w:abstractNumId w:val="5"/>
  </w:num>
  <w:num w:numId="2" w16cid:durableId="2034530876">
    <w:abstractNumId w:val="0"/>
  </w:num>
  <w:num w:numId="3" w16cid:durableId="226302874">
    <w:abstractNumId w:val="1"/>
  </w:num>
  <w:num w:numId="4" w16cid:durableId="1233658179">
    <w:abstractNumId w:val="8"/>
  </w:num>
  <w:num w:numId="5" w16cid:durableId="408158885">
    <w:abstractNumId w:val="6"/>
  </w:num>
  <w:num w:numId="6" w16cid:durableId="1804154501">
    <w:abstractNumId w:val="2"/>
  </w:num>
  <w:num w:numId="7" w16cid:durableId="856386609">
    <w:abstractNumId w:val="3"/>
  </w:num>
  <w:num w:numId="8" w16cid:durableId="80688921">
    <w:abstractNumId w:val="4"/>
  </w:num>
  <w:num w:numId="9" w16cid:durableId="1750081873">
    <w:abstractNumId w:val="7"/>
  </w:num>
  <w:num w:numId="10" w16cid:durableId="1382710519">
    <w:abstractNumId w:val="0"/>
  </w:num>
  <w:num w:numId="11" w16cid:durableId="61805253">
    <w:abstractNumId w:val="0"/>
  </w:num>
  <w:num w:numId="12" w16cid:durableId="558442211">
    <w:abstractNumId w:val="0"/>
  </w:num>
  <w:num w:numId="13" w16cid:durableId="2054033300">
    <w:abstractNumId w:val="0"/>
  </w:num>
  <w:num w:numId="14" w16cid:durableId="1348559931">
    <w:abstractNumId w:val="0"/>
  </w:num>
  <w:num w:numId="15" w16cid:durableId="1885751111">
    <w:abstractNumId w:val="0"/>
  </w:num>
  <w:num w:numId="16" w16cid:durableId="1062099942">
    <w:abstractNumId w:val="0"/>
  </w:num>
  <w:num w:numId="17" w16cid:durableId="945576638">
    <w:abstractNumId w:val="0"/>
  </w:num>
  <w:num w:numId="18" w16cid:durableId="1527019289">
    <w:abstractNumId w:val="0"/>
  </w:num>
  <w:num w:numId="19" w16cid:durableId="878972537">
    <w:abstractNumId w:val="0"/>
  </w:num>
  <w:num w:numId="20" w16cid:durableId="562759651">
    <w:abstractNumId w:val="0"/>
  </w:num>
  <w:num w:numId="21" w16cid:durableId="57477719">
    <w:abstractNumId w:val="0"/>
  </w:num>
  <w:num w:numId="22" w16cid:durableId="682051507">
    <w:abstractNumId w:val="0"/>
  </w:num>
  <w:num w:numId="23" w16cid:durableId="1334069523">
    <w:abstractNumId w:val="0"/>
  </w:num>
  <w:num w:numId="24" w16cid:durableId="1495681861">
    <w:abstractNumId w:val="0"/>
  </w:num>
  <w:num w:numId="25" w16cid:durableId="422916724">
    <w:abstractNumId w:val="0"/>
  </w:num>
  <w:num w:numId="26" w16cid:durableId="434862288">
    <w:abstractNumId w:val="0"/>
  </w:num>
  <w:num w:numId="27" w16cid:durableId="1556627712">
    <w:abstractNumId w:val="0"/>
  </w:num>
  <w:num w:numId="28" w16cid:durableId="917328374">
    <w:abstractNumId w:val="0"/>
  </w:num>
  <w:num w:numId="29" w16cid:durableId="1853297303">
    <w:abstractNumId w:val="0"/>
  </w:num>
  <w:num w:numId="30" w16cid:durableId="1769235701">
    <w:abstractNumId w:val="0"/>
  </w:num>
  <w:num w:numId="31" w16cid:durableId="975065118">
    <w:abstractNumId w:val="0"/>
  </w:num>
  <w:num w:numId="32" w16cid:durableId="1494757344">
    <w:abstractNumId w:val="0"/>
  </w:num>
  <w:num w:numId="33" w16cid:durableId="1982267681">
    <w:abstractNumId w:val="0"/>
  </w:num>
  <w:num w:numId="34" w16cid:durableId="1565680172">
    <w:abstractNumId w:val="0"/>
  </w:num>
  <w:num w:numId="35" w16cid:durableId="1331711174">
    <w:abstractNumId w:val="0"/>
  </w:num>
  <w:num w:numId="36" w16cid:durableId="1514690140">
    <w:abstractNumId w:val="0"/>
  </w:num>
  <w:num w:numId="37" w16cid:durableId="1562714734">
    <w:abstractNumId w:val="0"/>
  </w:num>
  <w:num w:numId="38" w16cid:durableId="983463730">
    <w:abstractNumId w:val="0"/>
  </w:num>
  <w:num w:numId="39" w16cid:durableId="191308012">
    <w:abstractNumId w:val="0"/>
  </w:num>
  <w:num w:numId="40" w16cid:durableId="1350913050">
    <w:abstractNumId w:val="0"/>
  </w:num>
  <w:num w:numId="41" w16cid:durableId="2134979031">
    <w:abstractNumId w:val="0"/>
  </w:num>
  <w:num w:numId="42" w16cid:durableId="463429547">
    <w:abstractNumId w:val="0"/>
  </w:num>
  <w:num w:numId="43" w16cid:durableId="1549298590">
    <w:abstractNumId w:val="0"/>
  </w:num>
  <w:num w:numId="44" w16cid:durableId="517306181">
    <w:abstractNumId w:val="0"/>
  </w:num>
  <w:num w:numId="45" w16cid:durableId="1029062763">
    <w:abstractNumId w:val="0"/>
  </w:num>
  <w:num w:numId="46" w16cid:durableId="831873796">
    <w:abstractNumId w:val="0"/>
  </w:num>
  <w:num w:numId="47" w16cid:durableId="784694579">
    <w:abstractNumId w:val="0"/>
  </w:num>
  <w:num w:numId="48" w16cid:durableId="457919805">
    <w:abstractNumId w:val="0"/>
  </w:num>
  <w:num w:numId="49" w16cid:durableId="2114204687">
    <w:abstractNumId w:val="0"/>
  </w:num>
  <w:num w:numId="50" w16cid:durableId="1603956503">
    <w:abstractNumId w:val="0"/>
  </w:num>
  <w:num w:numId="51" w16cid:durableId="1732536157">
    <w:abstractNumId w:val="0"/>
  </w:num>
  <w:num w:numId="52" w16cid:durableId="1032535491">
    <w:abstractNumId w:val="0"/>
  </w:num>
  <w:num w:numId="53" w16cid:durableId="1149246859">
    <w:abstractNumId w:val="0"/>
  </w:num>
  <w:num w:numId="54" w16cid:durableId="1262032297">
    <w:abstractNumId w:val="0"/>
  </w:num>
  <w:num w:numId="55" w16cid:durableId="2117674091">
    <w:abstractNumId w:val="0"/>
  </w:num>
  <w:num w:numId="56" w16cid:durableId="1794786778">
    <w:abstractNumId w:val="0"/>
  </w:num>
  <w:num w:numId="57" w16cid:durableId="2130776605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E2"/>
    <w:rsid w:val="000362E4"/>
    <w:rsid w:val="00052D7A"/>
    <w:rsid w:val="000B6ACD"/>
    <w:rsid w:val="000C331C"/>
    <w:rsid w:val="000C5BCC"/>
    <w:rsid w:val="000D3D89"/>
    <w:rsid w:val="00101E62"/>
    <w:rsid w:val="00111BC6"/>
    <w:rsid w:val="00153853"/>
    <w:rsid w:val="0019429A"/>
    <w:rsid w:val="001A0600"/>
    <w:rsid w:val="001B5B81"/>
    <w:rsid w:val="001D7840"/>
    <w:rsid w:val="001E53C4"/>
    <w:rsid w:val="002272B8"/>
    <w:rsid w:val="00287B81"/>
    <w:rsid w:val="002B0504"/>
    <w:rsid w:val="002D500E"/>
    <w:rsid w:val="00317C40"/>
    <w:rsid w:val="0032762A"/>
    <w:rsid w:val="00350FBF"/>
    <w:rsid w:val="003C4741"/>
    <w:rsid w:val="003D5156"/>
    <w:rsid w:val="003E6FB7"/>
    <w:rsid w:val="003F1AF8"/>
    <w:rsid w:val="00420CEB"/>
    <w:rsid w:val="00427917"/>
    <w:rsid w:val="00434DC2"/>
    <w:rsid w:val="00453EB8"/>
    <w:rsid w:val="004634A7"/>
    <w:rsid w:val="00481985"/>
    <w:rsid w:val="00481D08"/>
    <w:rsid w:val="004C6FB7"/>
    <w:rsid w:val="00500AC2"/>
    <w:rsid w:val="00525EB6"/>
    <w:rsid w:val="005634FA"/>
    <w:rsid w:val="005722F3"/>
    <w:rsid w:val="005858EE"/>
    <w:rsid w:val="005918A8"/>
    <w:rsid w:val="005C65D8"/>
    <w:rsid w:val="005C7064"/>
    <w:rsid w:val="00634804"/>
    <w:rsid w:val="00664C7E"/>
    <w:rsid w:val="00671D05"/>
    <w:rsid w:val="0068277D"/>
    <w:rsid w:val="00687FEC"/>
    <w:rsid w:val="006B37E9"/>
    <w:rsid w:val="006B58D8"/>
    <w:rsid w:val="006D4167"/>
    <w:rsid w:val="00705E64"/>
    <w:rsid w:val="00734C1C"/>
    <w:rsid w:val="0076772E"/>
    <w:rsid w:val="008A2ADF"/>
    <w:rsid w:val="008B1987"/>
    <w:rsid w:val="009270B9"/>
    <w:rsid w:val="00954947"/>
    <w:rsid w:val="00971F05"/>
    <w:rsid w:val="00974EEB"/>
    <w:rsid w:val="009D7C4F"/>
    <w:rsid w:val="009F7399"/>
    <w:rsid w:val="00A4577A"/>
    <w:rsid w:val="00AB762B"/>
    <w:rsid w:val="00AD2CB8"/>
    <w:rsid w:val="00BC7C53"/>
    <w:rsid w:val="00BD3294"/>
    <w:rsid w:val="00BD4E77"/>
    <w:rsid w:val="00BF1E07"/>
    <w:rsid w:val="00BF6BE8"/>
    <w:rsid w:val="00C030A2"/>
    <w:rsid w:val="00C206D8"/>
    <w:rsid w:val="00C30CE2"/>
    <w:rsid w:val="00C56298"/>
    <w:rsid w:val="00CA6479"/>
    <w:rsid w:val="00D15CF5"/>
    <w:rsid w:val="00D15DD2"/>
    <w:rsid w:val="00D324A9"/>
    <w:rsid w:val="00D625E2"/>
    <w:rsid w:val="00DB2F86"/>
    <w:rsid w:val="00DB5C36"/>
    <w:rsid w:val="00DD7B50"/>
    <w:rsid w:val="00DF7547"/>
    <w:rsid w:val="00E10360"/>
    <w:rsid w:val="00E367B5"/>
    <w:rsid w:val="00E4767C"/>
    <w:rsid w:val="00E603B6"/>
    <w:rsid w:val="00E635B9"/>
    <w:rsid w:val="00E71F78"/>
    <w:rsid w:val="00E87FE3"/>
    <w:rsid w:val="00E930A6"/>
    <w:rsid w:val="00E96C84"/>
    <w:rsid w:val="00ED22F3"/>
    <w:rsid w:val="00F00D75"/>
    <w:rsid w:val="00F02CD2"/>
    <w:rsid w:val="00F256E8"/>
    <w:rsid w:val="00F46403"/>
    <w:rsid w:val="00F509F0"/>
    <w:rsid w:val="00F9335B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64B5A"/>
  <w15:chartTrackingRefBased/>
  <w15:docId w15:val="{EFCF32B8-F20D-4A6A-88BC-940EE496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EB8"/>
    <w:pPr>
      <w:bidi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453EB8"/>
    <w:pPr>
      <w:numPr>
        <w:numId w:val="2"/>
      </w:numPr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E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3EB8"/>
    <w:rPr>
      <w:rFonts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481D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81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F7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362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2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E9"/>
  </w:style>
  <w:style w:type="paragraph" w:styleId="Footer">
    <w:name w:val="footer"/>
    <w:basedOn w:val="Normal"/>
    <w:link w:val="FooterChar"/>
    <w:uiPriority w:val="99"/>
    <w:unhideWhenUsed/>
    <w:rsid w:val="006B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.trdf.co.il/files/Res_Auth_Proc/Lab%20Services%20Agreement%20Form.docx" TargetMode="External"/><Relationship Id="rId13" Type="http://schemas.openxmlformats.org/officeDocument/2006/relationships/hyperlink" Target="mailto:orlikeinan@technion.ac.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.trdf.co.il/files/Res_Auth_Proc/Ishur%20kabalat%20sherut%20maabada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.trdf.co.il/files/Res_Auth_Proc/Tofes%20bakasha%20lehotzahat%20heshbonit%20ma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a.trdf.co.il/files/Res_Auth_Proc/New%20SAP%20Customer%20Entry%20For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.trdf.co.il/files/Res_Auth_Proc/Tofes%20leptichat%20lakoach.docx" TargetMode="External"/><Relationship Id="rId14" Type="http://schemas.openxmlformats.org/officeDocument/2006/relationships/hyperlink" Target="mailto:isaf@technion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82B1-8F3E-464A-B771-0C85E6CF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isaf נוהל מתן שירות - 170924 (נקי)</vt:lpstr>
    </vt:vector>
  </TitlesOfParts>
  <Manager>בן ארי פיש, משרד עו"ד (25161) </Manager>
  <Company>מוסד הטכניון למחקר ופתוח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isaf נוהל מתן שירות - BF - 190924</dc:title>
  <dc:subject>90125/159</dc:subject>
  <dc:creator>G2237435-V2</dc:creator>
  <cp:keywords>M:\commit_docs\90125\00159\G2237435-V002.docX מוסד הטכניון למחקר ופתוח מוסד הטכניון - מחלקה מסחרית 90125/159 isaf נוהל מתן שירות - BF - 190924 2237435-V2 G2237435-V2</cp:keywords>
  <dc:description>שינותקין_x000d_
מוסד הטכניון למחקר ופתוח_x000d_
isaf נוהל מתן שירות - BF - 190924</dc:description>
  <cp:lastModifiedBy>Lieberman Ido</cp:lastModifiedBy>
  <cp:revision>36</cp:revision>
  <dcterms:created xsi:type="dcterms:W3CDTF">2024-09-03T09:43:00Z</dcterms:created>
  <dcterms:modified xsi:type="dcterms:W3CDTF">2024-09-22T13:19:00Z</dcterms:modified>
  <cp:category/>
</cp:coreProperties>
</file>